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29AF0" w14:textId="20BB7F34" w:rsidR="00CB5125" w:rsidRDefault="00E97EE7">
      <w:pPr>
        <w:pStyle w:val="BodyText"/>
        <w:ind w:left="120"/>
        <w:rPr>
          <w:rFonts w:ascii="Times New Roman"/>
          <w:sz w:val="20"/>
        </w:rPr>
      </w:pPr>
      <w:bookmarkStart w:id="0" w:name="_GoBack"/>
      <w:bookmarkEnd w:id="0"/>
      <w:r>
        <w:rPr>
          <w:noProof/>
        </w:rPr>
        <w:drawing>
          <wp:inline distT="0" distB="0" distL="0" distR="0" wp14:anchorId="53501354" wp14:editId="420257CE">
            <wp:extent cx="2620800" cy="630000"/>
            <wp:effectExtent l="0" t="0" r="8255" b="0"/>
            <wp:docPr id="4" name="Picture 4" descr="CE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800" cy="630000"/>
                    </a:xfrm>
                    <a:prstGeom prst="rect">
                      <a:avLst/>
                    </a:prstGeom>
                    <a:noFill/>
                    <a:ln>
                      <a:noFill/>
                    </a:ln>
                  </pic:spPr>
                </pic:pic>
              </a:graphicData>
            </a:graphic>
          </wp:inline>
        </w:drawing>
      </w:r>
      <w:r w:rsidR="6F245698">
        <w:t xml:space="preserve">      </w:t>
      </w:r>
      <w:r>
        <w:rPr>
          <w:noProof/>
        </w:rPr>
        <w:drawing>
          <wp:inline distT="0" distB="0" distL="0" distR="0" wp14:anchorId="6EEF4EF4" wp14:editId="6DB4CDAA">
            <wp:extent cx="2994660" cy="629920"/>
            <wp:effectExtent l="0" t="0" r="0" b="0"/>
            <wp:docPr id="5" name="Picture 5" descr="CAÉ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4660" cy="629920"/>
                    </a:xfrm>
                    <a:prstGeom prst="rect">
                      <a:avLst/>
                    </a:prstGeom>
                    <a:noFill/>
                    <a:ln>
                      <a:noFill/>
                    </a:ln>
                  </pic:spPr>
                </pic:pic>
              </a:graphicData>
            </a:graphic>
          </wp:inline>
        </w:drawing>
      </w:r>
      <w:r w:rsidR="6F245698">
        <w:t xml:space="preserve"> </w:t>
      </w:r>
      <w:r>
        <w:tab/>
      </w:r>
    </w:p>
    <w:p w14:paraId="6B7ECE0A" w14:textId="77777777" w:rsidR="00CB5125" w:rsidRDefault="00CB5125">
      <w:pPr>
        <w:pStyle w:val="BodyText"/>
        <w:spacing w:before="8"/>
        <w:ind w:left="0"/>
        <w:rPr>
          <w:rFonts w:ascii="Times New Roman"/>
          <w:sz w:val="19"/>
        </w:rPr>
      </w:pPr>
    </w:p>
    <w:p w14:paraId="7AB34233" w14:textId="77777777" w:rsidR="00CB5125" w:rsidRPr="00862B20" w:rsidRDefault="00D2559F">
      <w:pPr>
        <w:pStyle w:val="Heading1"/>
        <w:spacing w:before="45"/>
        <w:jc w:val="both"/>
        <w:rPr>
          <w:rFonts w:ascii="Verdana" w:hAnsi="Verdana"/>
          <w:sz w:val="24"/>
          <w:szCs w:val="24"/>
        </w:rPr>
      </w:pPr>
      <w:bookmarkStart w:id="1" w:name="CELA_SERVICES_AGREEMENT"/>
      <w:bookmarkEnd w:id="1"/>
      <w:r w:rsidRPr="00862B20">
        <w:rPr>
          <w:rFonts w:ascii="Verdana" w:hAnsi="Verdana"/>
          <w:sz w:val="24"/>
          <w:szCs w:val="24"/>
        </w:rPr>
        <w:t>CELA SERVICES AGREEMENT</w:t>
      </w:r>
    </w:p>
    <w:p w14:paraId="6F9E707D" w14:textId="415E8F95" w:rsidR="00CB5125" w:rsidRPr="00862B20" w:rsidRDefault="00D2559F">
      <w:pPr>
        <w:pStyle w:val="BodyText"/>
        <w:spacing w:before="27" w:line="259" w:lineRule="auto"/>
        <w:ind w:left="120" w:right="503"/>
        <w:jc w:val="both"/>
        <w:rPr>
          <w:rFonts w:ascii="Verdana" w:hAnsi="Verdana"/>
          <w:sz w:val="24"/>
          <w:szCs w:val="24"/>
        </w:rPr>
      </w:pPr>
      <w:r w:rsidRPr="00862B20">
        <w:rPr>
          <w:rFonts w:ascii="Verdana" w:hAnsi="Verdana"/>
          <w:sz w:val="24"/>
          <w:szCs w:val="24"/>
        </w:rPr>
        <w:t>This Agreement sets out the services provided by CELA in return for the subscription fee paid. It also addresses the limitations of service and responsibilities of the subscribing organization.</w:t>
      </w:r>
    </w:p>
    <w:p w14:paraId="2C4E4D6B" w14:textId="77777777" w:rsidR="00CB5125" w:rsidRPr="00862B20" w:rsidRDefault="00CB5125">
      <w:pPr>
        <w:pStyle w:val="BodyText"/>
        <w:spacing w:before="1"/>
        <w:ind w:left="0"/>
        <w:rPr>
          <w:rFonts w:ascii="Verdana" w:hAnsi="Verdana"/>
          <w:sz w:val="24"/>
          <w:szCs w:val="24"/>
        </w:rPr>
      </w:pPr>
    </w:p>
    <w:p w14:paraId="52FCCBD3" w14:textId="77777777" w:rsidR="00CB5125" w:rsidRPr="00862B20" w:rsidRDefault="00D2559F" w:rsidP="00EB2EC0">
      <w:pPr>
        <w:pStyle w:val="Heading2"/>
        <w:rPr>
          <w:rFonts w:ascii="Verdana" w:hAnsi="Verdana"/>
          <w:sz w:val="24"/>
          <w:szCs w:val="24"/>
        </w:rPr>
      </w:pPr>
      <w:bookmarkStart w:id="2" w:name="Services_provided_by_CELA"/>
      <w:bookmarkEnd w:id="2"/>
      <w:r w:rsidRPr="00862B20">
        <w:rPr>
          <w:rFonts w:ascii="Verdana" w:hAnsi="Verdana"/>
          <w:sz w:val="24"/>
          <w:szCs w:val="24"/>
        </w:rPr>
        <w:t>Services provided by CELA</w:t>
      </w:r>
    </w:p>
    <w:p w14:paraId="6C7A7642" w14:textId="77777777" w:rsidR="00862B20" w:rsidRPr="00862B20" w:rsidRDefault="009369CF">
      <w:pPr>
        <w:pStyle w:val="BodyText"/>
        <w:spacing w:before="28" w:line="259" w:lineRule="auto"/>
        <w:ind w:left="120" w:right="166"/>
        <w:rPr>
          <w:rFonts w:ascii="Verdana" w:hAnsi="Verdana"/>
          <w:sz w:val="24"/>
          <w:szCs w:val="24"/>
        </w:rPr>
      </w:pPr>
      <w:r w:rsidRPr="00862B20">
        <w:rPr>
          <w:rFonts w:ascii="Verdana" w:hAnsi="Verdana"/>
          <w:sz w:val="24"/>
          <w:szCs w:val="24"/>
        </w:rPr>
        <w:t>CELA services are provided through public libraries to patrons with print disabilities (inability to read print due to a visual, learning or physical disability where the person cannot hold or turn the pages of a book</w:t>
      </w:r>
      <w:r w:rsidR="00314A53" w:rsidRPr="00862B20">
        <w:rPr>
          <w:rFonts w:ascii="Verdana" w:hAnsi="Verdana"/>
          <w:sz w:val="24"/>
          <w:szCs w:val="24"/>
        </w:rPr>
        <w:t>)</w:t>
      </w:r>
      <w:r w:rsidRPr="00862B20">
        <w:rPr>
          <w:rFonts w:ascii="Verdana" w:hAnsi="Verdana"/>
          <w:sz w:val="24"/>
          <w:szCs w:val="24"/>
        </w:rPr>
        <w:t xml:space="preserve">. </w:t>
      </w:r>
    </w:p>
    <w:p w14:paraId="747353A2" w14:textId="77777777" w:rsidR="00862B20" w:rsidRPr="00862B20" w:rsidRDefault="00862B20">
      <w:pPr>
        <w:pStyle w:val="BodyText"/>
        <w:spacing w:before="28" w:line="259" w:lineRule="auto"/>
        <w:ind w:left="120" w:right="166"/>
        <w:rPr>
          <w:rFonts w:ascii="Verdana" w:hAnsi="Verdana"/>
          <w:sz w:val="24"/>
          <w:szCs w:val="24"/>
        </w:rPr>
      </w:pPr>
    </w:p>
    <w:p w14:paraId="47244235" w14:textId="3117ADCD" w:rsidR="00CB5125" w:rsidRPr="00862B20" w:rsidRDefault="00D2559F">
      <w:pPr>
        <w:pStyle w:val="BodyText"/>
        <w:spacing w:before="28" w:line="259" w:lineRule="auto"/>
        <w:ind w:left="120" w:right="166"/>
        <w:rPr>
          <w:rFonts w:ascii="Verdana" w:hAnsi="Verdana"/>
          <w:sz w:val="24"/>
          <w:szCs w:val="24"/>
        </w:rPr>
      </w:pPr>
      <w:r w:rsidRPr="00862B20">
        <w:rPr>
          <w:rFonts w:ascii="Verdana" w:hAnsi="Verdana"/>
          <w:sz w:val="24"/>
          <w:szCs w:val="24"/>
        </w:rPr>
        <w:t xml:space="preserve">Under the agreement with your province/library, CELA will provide these services to eligible patrons through your </w:t>
      </w:r>
      <w:proofErr w:type="spellStart"/>
      <w:r w:rsidRPr="00862B20">
        <w:rPr>
          <w:rFonts w:ascii="Verdana" w:hAnsi="Verdana"/>
          <w:sz w:val="24"/>
          <w:szCs w:val="24"/>
        </w:rPr>
        <w:t>librar</w:t>
      </w:r>
      <w:proofErr w:type="spellEnd"/>
      <w:r w:rsidRPr="00862B20">
        <w:rPr>
          <w:rFonts w:ascii="Verdana" w:hAnsi="Verdana"/>
          <w:sz w:val="24"/>
          <w:szCs w:val="24"/>
        </w:rPr>
        <w:t>(</w:t>
      </w:r>
      <w:proofErr w:type="spellStart"/>
      <w:r w:rsidRPr="00862B20">
        <w:rPr>
          <w:rFonts w:ascii="Verdana" w:hAnsi="Verdana"/>
          <w:sz w:val="24"/>
          <w:szCs w:val="24"/>
        </w:rPr>
        <w:t>ies</w:t>
      </w:r>
      <w:proofErr w:type="spellEnd"/>
      <w:r w:rsidRPr="00862B20">
        <w:rPr>
          <w:rFonts w:ascii="Verdana" w:hAnsi="Verdana"/>
          <w:sz w:val="24"/>
          <w:szCs w:val="24"/>
        </w:rPr>
        <w:t>):</w:t>
      </w:r>
    </w:p>
    <w:p w14:paraId="64934B2B" w14:textId="77777777" w:rsidR="00CB5125" w:rsidRPr="00862B20" w:rsidRDefault="00D2559F">
      <w:pPr>
        <w:pStyle w:val="ListParagraph"/>
        <w:numPr>
          <w:ilvl w:val="0"/>
          <w:numId w:val="1"/>
        </w:numPr>
        <w:tabs>
          <w:tab w:val="left" w:pos="840"/>
          <w:tab w:val="left" w:pos="841"/>
        </w:tabs>
        <w:ind w:hanging="362"/>
        <w:rPr>
          <w:rFonts w:ascii="Verdana" w:hAnsi="Verdana"/>
          <w:sz w:val="24"/>
          <w:szCs w:val="24"/>
        </w:rPr>
      </w:pPr>
      <w:r w:rsidRPr="00862B20">
        <w:rPr>
          <w:rFonts w:ascii="Verdana" w:hAnsi="Verdana"/>
          <w:sz w:val="24"/>
          <w:szCs w:val="24"/>
        </w:rPr>
        <w:t>Access to approximately 70,000 accessible items for all</w:t>
      </w:r>
      <w:r w:rsidRPr="00862B20">
        <w:rPr>
          <w:rFonts w:ascii="Verdana" w:hAnsi="Verdana"/>
          <w:spacing w:val="-14"/>
          <w:sz w:val="24"/>
          <w:szCs w:val="24"/>
        </w:rPr>
        <w:t xml:space="preserve"> </w:t>
      </w:r>
      <w:r w:rsidRPr="00862B20">
        <w:rPr>
          <w:rFonts w:ascii="Verdana" w:hAnsi="Verdana"/>
          <w:sz w:val="24"/>
          <w:szCs w:val="24"/>
        </w:rPr>
        <w:t>ages</w:t>
      </w:r>
    </w:p>
    <w:p w14:paraId="01B78E10" w14:textId="4590B4CC" w:rsidR="00CB5125" w:rsidRPr="00862B20" w:rsidRDefault="00D2559F">
      <w:pPr>
        <w:pStyle w:val="ListParagraph"/>
        <w:numPr>
          <w:ilvl w:val="0"/>
          <w:numId w:val="1"/>
        </w:numPr>
        <w:tabs>
          <w:tab w:val="left" w:pos="839"/>
          <w:tab w:val="left" w:pos="840"/>
        </w:tabs>
        <w:spacing w:before="28"/>
        <w:ind w:left="839"/>
        <w:rPr>
          <w:rFonts w:ascii="Verdana" w:hAnsi="Verdana"/>
          <w:sz w:val="24"/>
          <w:szCs w:val="24"/>
        </w:rPr>
      </w:pPr>
      <w:r w:rsidRPr="00862B20">
        <w:rPr>
          <w:rFonts w:ascii="Verdana" w:hAnsi="Verdana"/>
          <w:sz w:val="24"/>
          <w:szCs w:val="24"/>
        </w:rPr>
        <w:t xml:space="preserve">Format choice of DAISY audio, </w:t>
      </w:r>
      <w:r w:rsidR="0052254C" w:rsidRPr="00862B20">
        <w:rPr>
          <w:rFonts w:ascii="Verdana" w:hAnsi="Verdana"/>
          <w:sz w:val="24"/>
          <w:szCs w:val="24"/>
        </w:rPr>
        <w:t>e-text</w:t>
      </w:r>
      <w:r w:rsidRPr="00862B20">
        <w:rPr>
          <w:rFonts w:ascii="Verdana" w:hAnsi="Verdana"/>
          <w:sz w:val="24"/>
          <w:szCs w:val="24"/>
        </w:rPr>
        <w:t>, braille and printbraille</w:t>
      </w:r>
      <w:r w:rsidR="0052254C" w:rsidRPr="00862B20">
        <w:rPr>
          <w:rFonts w:ascii="Verdana" w:hAnsi="Verdana"/>
          <w:sz w:val="24"/>
          <w:szCs w:val="24"/>
        </w:rPr>
        <w:t xml:space="preserve"> (children’s picture books with braille)</w:t>
      </w:r>
    </w:p>
    <w:p w14:paraId="79D19C54" w14:textId="20899EA5" w:rsidR="00CB5125" w:rsidRPr="00862B20" w:rsidRDefault="00D2559F">
      <w:pPr>
        <w:pStyle w:val="ListParagraph"/>
        <w:numPr>
          <w:ilvl w:val="0"/>
          <w:numId w:val="1"/>
        </w:numPr>
        <w:tabs>
          <w:tab w:val="left" w:pos="840"/>
          <w:tab w:val="left" w:pos="841"/>
        </w:tabs>
        <w:spacing w:before="27" w:line="259" w:lineRule="auto"/>
        <w:ind w:right="186"/>
        <w:rPr>
          <w:rFonts w:ascii="Verdana" w:hAnsi="Verdana"/>
          <w:sz w:val="24"/>
          <w:szCs w:val="24"/>
        </w:rPr>
      </w:pPr>
      <w:r w:rsidRPr="00862B20">
        <w:rPr>
          <w:rFonts w:ascii="Verdana" w:hAnsi="Verdana"/>
          <w:sz w:val="24"/>
          <w:szCs w:val="24"/>
        </w:rPr>
        <w:t>Delivery options include several download options as well as CD and braille delivery direct to home or</w:t>
      </w:r>
      <w:r w:rsidRPr="00862B20">
        <w:rPr>
          <w:rFonts w:ascii="Verdana" w:hAnsi="Verdana"/>
          <w:spacing w:val="-10"/>
          <w:sz w:val="24"/>
          <w:szCs w:val="24"/>
        </w:rPr>
        <w:t xml:space="preserve"> </w:t>
      </w:r>
      <w:r w:rsidRPr="00862B20">
        <w:rPr>
          <w:rFonts w:ascii="Verdana" w:hAnsi="Verdana"/>
          <w:sz w:val="24"/>
          <w:szCs w:val="24"/>
        </w:rPr>
        <w:t>library</w:t>
      </w:r>
    </w:p>
    <w:p w14:paraId="5A97D165" w14:textId="29D07A28" w:rsidR="005E5FC8" w:rsidRPr="00862B20" w:rsidRDefault="005E5FC8" w:rsidP="00EB2EC0">
      <w:pPr>
        <w:pStyle w:val="ListParagraph"/>
        <w:numPr>
          <w:ilvl w:val="0"/>
          <w:numId w:val="1"/>
        </w:numPr>
        <w:tabs>
          <w:tab w:val="left" w:pos="840"/>
          <w:tab w:val="left" w:pos="841"/>
        </w:tabs>
        <w:spacing w:line="259" w:lineRule="auto"/>
        <w:ind w:left="841" w:right="531"/>
        <w:rPr>
          <w:rFonts w:ascii="Verdana" w:hAnsi="Verdana"/>
          <w:sz w:val="24"/>
          <w:szCs w:val="24"/>
        </w:rPr>
      </w:pPr>
      <w:r w:rsidRPr="00862B20">
        <w:rPr>
          <w:rFonts w:ascii="Verdana" w:hAnsi="Verdana"/>
          <w:sz w:val="24"/>
          <w:szCs w:val="24"/>
        </w:rPr>
        <w:t>Direct to Player service that allows direct download to internet-enabled DAISY players and through apps available for Apple and Android</w:t>
      </w:r>
      <w:r w:rsidRPr="00862B20">
        <w:rPr>
          <w:rFonts w:ascii="Verdana" w:hAnsi="Verdana"/>
          <w:spacing w:val="-30"/>
          <w:sz w:val="24"/>
          <w:szCs w:val="24"/>
        </w:rPr>
        <w:t xml:space="preserve"> </w:t>
      </w:r>
      <w:r w:rsidRPr="00862B20">
        <w:rPr>
          <w:rFonts w:ascii="Verdana" w:hAnsi="Verdana"/>
          <w:sz w:val="24"/>
          <w:szCs w:val="24"/>
        </w:rPr>
        <w:t>devices</w:t>
      </w:r>
    </w:p>
    <w:p w14:paraId="088040A5" w14:textId="77777777" w:rsidR="00CB5125" w:rsidRPr="00862B20" w:rsidRDefault="00D2559F">
      <w:pPr>
        <w:pStyle w:val="ListParagraph"/>
        <w:numPr>
          <w:ilvl w:val="0"/>
          <w:numId w:val="1"/>
        </w:numPr>
        <w:tabs>
          <w:tab w:val="left" w:pos="840"/>
          <w:tab w:val="left" w:pos="841"/>
        </w:tabs>
        <w:spacing w:before="28"/>
        <w:rPr>
          <w:rFonts w:ascii="Verdana" w:hAnsi="Verdana"/>
          <w:sz w:val="24"/>
          <w:szCs w:val="24"/>
        </w:rPr>
      </w:pPr>
      <w:r w:rsidRPr="00862B20">
        <w:rPr>
          <w:rFonts w:ascii="Verdana" w:hAnsi="Verdana"/>
          <w:sz w:val="24"/>
          <w:szCs w:val="24"/>
        </w:rPr>
        <w:t>Free patron access to Bookshare’s 750,000+</w:t>
      </w:r>
      <w:r w:rsidRPr="00862B20">
        <w:rPr>
          <w:rFonts w:ascii="Verdana" w:hAnsi="Verdana"/>
          <w:spacing w:val="-11"/>
          <w:sz w:val="24"/>
          <w:szCs w:val="24"/>
        </w:rPr>
        <w:t xml:space="preserve"> </w:t>
      </w:r>
      <w:r w:rsidRPr="00862B20">
        <w:rPr>
          <w:rFonts w:ascii="Verdana" w:hAnsi="Verdana"/>
          <w:sz w:val="24"/>
          <w:szCs w:val="24"/>
        </w:rPr>
        <w:t>titles</w:t>
      </w:r>
    </w:p>
    <w:p w14:paraId="3B3CAD1E" w14:textId="267C2AAB" w:rsidR="00CB5125" w:rsidRPr="00862B20" w:rsidRDefault="00D2559F">
      <w:pPr>
        <w:pStyle w:val="ListParagraph"/>
        <w:numPr>
          <w:ilvl w:val="0"/>
          <w:numId w:val="1"/>
        </w:numPr>
        <w:tabs>
          <w:tab w:val="left" w:pos="841"/>
          <w:tab w:val="left" w:pos="842"/>
        </w:tabs>
        <w:spacing w:before="27" w:line="259" w:lineRule="auto"/>
        <w:ind w:left="841" w:right="514"/>
        <w:rPr>
          <w:rFonts w:ascii="Verdana" w:hAnsi="Verdana"/>
          <w:sz w:val="24"/>
          <w:szCs w:val="24"/>
        </w:rPr>
      </w:pPr>
      <w:r w:rsidRPr="00862B20">
        <w:rPr>
          <w:rFonts w:ascii="Verdana" w:hAnsi="Verdana"/>
          <w:sz w:val="24"/>
          <w:szCs w:val="24"/>
        </w:rPr>
        <w:t xml:space="preserve">Access to </w:t>
      </w:r>
      <w:r w:rsidR="00452748" w:rsidRPr="00862B20">
        <w:rPr>
          <w:rFonts w:ascii="Verdana" w:hAnsi="Verdana"/>
          <w:sz w:val="24"/>
          <w:szCs w:val="24"/>
        </w:rPr>
        <w:t xml:space="preserve">45 </w:t>
      </w:r>
      <w:r w:rsidRPr="00862B20">
        <w:rPr>
          <w:rFonts w:ascii="Verdana" w:hAnsi="Verdana"/>
          <w:sz w:val="24"/>
          <w:szCs w:val="24"/>
        </w:rPr>
        <w:t>national and international newspapers, updated daily, from our web</w:t>
      </w:r>
      <w:r w:rsidRPr="00862B20">
        <w:rPr>
          <w:rFonts w:ascii="Verdana" w:hAnsi="Verdana"/>
          <w:spacing w:val="-2"/>
          <w:sz w:val="24"/>
          <w:szCs w:val="24"/>
        </w:rPr>
        <w:t xml:space="preserve"> </w:t>
      </w:r>
      <w:r w:rsidRPr="00862B20">
        <w:rPr>
          <w:rFonts w:ascii="Verdana" w:hAnsi="Verdana"/>
          <w:sz w:val="24"/>
          <w:szCs w:val="24"/>
        </w:rPr>
        <w:t>site</w:t>
      </w:r>
    </w:p>
    <w:p w14:paraId="21CA3410" w14:textId="77777777" w:rsidR="00CB5125" w:rsidRPr="00862B20" w:rsidRDefault="00D2559F">
      <w:pPr>
        <w:pStyle w:val="ListParagraph"/>
        <w:numPr>
          <w:ilvl w:val="0"/>
          <w:numId w:val="1"/>
        </w:numPr>
        <w:tabs>
          <w:tab w:val="left" w:pos="841"/>
          <w:tab w:val="left" w:pos="842"/>
        </w:tabs>
        <w:spacing w:before="1"/>
        <w:ind w:left="841"/>
        <w:rPr>
          <w:rFonts w:ascii="Verdana" w:hAnsi="Verdana"/>
          <w:sz w:val="24"/>
          <w:szCs w:val="24"/>
        </w:rPr>
      </w:pPr>
      <w:r w:rsidRPr="00862B20">
        <w:rPr>
          <w:rFonts w:ascii="Verdana" w:hAnsi="Verdana"/>
          <w:sz w:val="24"/>
          <w:szCs w:val="24"/>
        </w:rPr>
        <w:t>Access to over 150 major magazines converted to accessible</w:t>
      </w:r>
      <w:r w:rsidRPr="00862B20">
        <w:rPr>
          <w:rFonts w:ascii="Verdana" w:hAnsi="Verdana"/>
          <w:spacing w:val="-18"/>
          <w:sz w:val="24"/>
          <w:szCs w:val="24"/>
        </w:rPr>
        <w:t xml:space="preserve"> </w:t>
      </w:r>
      <w:r w:rsidRPr="00862B20">
        <w:rPr>
          <w:rFonts w:ascii="Verdana" w:hAnsi="Verdana"/>
          <w:sz w:val="24"/>
          <w:szCs w:val="24"/>
        </w:rPr>
        <w:t>formats</w:t>
      </w:r>
    </w:p>
    <w:p w14:paraId="653C0D52" w14:textId="7E993E21" w:rsidR="00CB5125" w:rsidRPr="00862B20" w:rsidRDefault="00D2559F">
      <w:pPr>
        <w:pStyle w:val="ListParagraph"/>
        <w:numPr>
          <w:ilvl w:val="0"/>
          <w:numId w:val="1"/>
        </w:numPr>
        <w:tabs>
          <w:tab w:val="left" w:pos="841"/>
          <w:tab w:val="left" w:pos="842"/>
        </w:tabs>
        <w:spacing w:before="27" w:line="259" w:lineRule="auto"/>
        <w:ind w:left="841" w:right="291"/>
        <w:rPr>
          <w:rFonts w:ascii="Verdana" w:hAnsi="Verdana"/>
          <w:sz w:val="24"/>
          <w:szCs w:val="24"/>
        </w:rPr>
      </w:pPr>
      <w:r w:rsidRPr="00862B20">
        <w:rPr>
          <w:rFonts w:ascii="Verdana" w:hAnsi="Verdana"/>
          <w:sz w:val="24"/>
          <w:szCs w:val="24"/>
        </w:rPr>
        <w:t>Access for educators and other professionals supporting people with print disabilities</w:t>
      </w:r>
    </w:p>
    <w:p w14:paraId="4BD7F5E1" w14:textId="6F461E8C" w:rsidR="00CB5125" w:rsidRPr="00862B20" w:rsidRDefault="00D2559F">
      <w:pPr>
        <w:pStyle w:val="ListParagraph"/>
        <w:numPr>
          <w:ilvl w:val="0"/>
          <w:numId w:val="1"/>
        </w:numPr>
        <w:tabs>
          <w:tab w:val="left" w:pos="841"/>
          <w:tab w:val="left" w:pos="842"/>
        </w:tabs>
        <w:spacing w:line="259" w:lineRule="auto"/>
        <w:ind w:left="841" w:right="448"/>
        <w:rPr>
          <w:rFonts w:ascii="Verdana" w:hAnsi="Verdana"/>
          <w:sz w:val="24"/>
          <w:szCs w:val="24"/>
        </w:rPr>
      </w:pPr>
      <w:r w:rsidRPr="00862B20">
        <w:rPr>
          <w:rFonts w:ascii="Verdana" w:hAnsi="Verdana"/>
          <w:sz w:val="24"/>
          <w:szCs w:val="24"/>
        </w:rPr>
        <w:t>Content in languages other than English</w:t>
      </w:r>
      <w:r w:rsidR="00883D7D" w:rsidRPr="00862B20">
        <w:rPr>
          <w:rFonts w:ascii="Verdana" w:hAnsi="Verdana"/>
          <w:sz w:val="24"/>
          <w:szCs w:val="24"/>
        </w:rPr>
        <w:t>,</w:t>
      </w:r>
      <w:r w:rsidRPr="00862B20">
        <w:rPr>
          <w:rFonts w:ascii="Verdana" w:hAnsi="Verdana"/>
          <w:sz w:val="24"/>
          <w:szCs w:val="24"/>
        </w:rPr>
        <w:t xml:space="preserve"> including access to thousands of French language titles from the </w:t>
      </w:r>
      <w:proofErr w:type="spellStart"/>
      <w:r w:rsidRPr="00862B20">
        <w:rPr>
          <w:rFonts w:ascii="Verdana" w:hAnsi="Verdana"/>
          <w:sz w:val="24"/>
          <w:szCs w:val="24"/>
        </w:rPr>
        <w:t>Bibliothèque</w:t>
      </w:r>
      <w:proofErr w:type="spellEnd"/>
      <w:r w:rsidRPr="00862B20">
        <w:rPr>
          <w:rFonts w:ascii="Verdana" w:hAnsi="Verdana"/>
          <w:sz w:val="24"/>
          <w:szCs w:val="24"/>
        </w:rPr>
        <w:t xml:space="preserve"> et Archives </w:t>
      </w:r>
      <w:proofErr w:type="spellStart"/>
      <w:r w:rsidRPr="00862B20">
        <w:rPr>
          <w:rFonts w:ascii="Verdana" w:hAnsi="Verdana"/>
          <w:sz w:val="24"/>
          <w:szCs w:val="24"/>
        </w:rPr>
        <w:t>nationales</w:t>
      </w:r>
      <w:proofErr w:type="spellEnd"/>
      <w:r w:rsidRPr="00862B20">
        <w:rPr>
          <w:rFonts w:ascii="Verdana" w:hAnsi="Verdana"/>
          <w:sz w:val="24"/>
          <w:szCs w:val="24"/>
        </w:rPr>
        <w:t xml:space="preserve"> du Québec</w:t>
      </w:r>
      <w:r w:rsidRPr="00862B20">
        <w:rPr>
          <w:rFonts w:ascii="Verdana" w:hAnsi="Verdana"/>
          <w:spacing w:val="-3"/>
          <w:sz w:val="24"/>
          <w:szCs w:val="24"/>
        </w:rPr>
        <w:t xml:space="preserve"> </w:t>
      </w:r>
      <w:r w:rsidRPr="00862B20">
        <w:rPr>
          <w:rFonts w:ascii="Verdana" w:hAnsi="Verdana"/>
          <w:sz w:val="24"/>
          <w:szCs w:val="24"/>
        </w:rPr>
        <w:t>(</w:t>
      </w:r>
      <w:proofErr w:type="spellStart"/>
      <w:r w:rsidRPr="00862B20">
        <w:rPr>
          <w:rFonts w:ascii="Verdana" w:hAnsi="Verdana"/>
          <w:sz w:val="24"/>
          <w:szCs w:val="24"/>
        </w:rPr>
        <w:t>BAnQ</w:t>
      </w:r>
      <w:proofErr w:type="spellEnd"/>
      <w:r w:rsidRPr="00862B20">
        <w:rPr>
          <w:rFonts w:ascii="Verdana" w:hAnsi="Verdana"/>
          <w:sz w:val="24"/>
          <w:szCs w:val="24"/>
        </w:rPr>
        <w:t>)</w:t>
      </w:r>
    </w:p>
    <w:p w14:paraId="2C040970" w14:textId="70E153B3" w:rsidR="00CB5125" w:rsidRPr="00862B20" w:rsidRDefault="00D2559F">
      <w:pPr>
        <w:pStyle w:val="ListParagraph"/>
        <w:numPr>
          <w:ilvl w:val="0"/>
          <w:numId w:val="1"/>
        </w:numPr>
        <w:tabs>
          <w:tab w:val="left" w:pos="842"/>
          <w:tab w:val="left" w:pos="843"/>
        </w:tabs>
        <w:ind w:left="842" w:hanging="362"/>
        <w:rPr>
          <w:rFonts w:ascii="Verdana" w:hAnsi="Verdana"/>
          <w:sz w:val="24"/>
          <w:szCs w:val="24"/>
        </w:rPr>
      </w:pPr>
      <w:r w:rsidRPr="00862B20">
        <w:rPr>
          <w:rFonts w:ascii="Verdana" w:hAnsi="Verdana"/>
          <w:sz w:val="24"/>
          <w:szCs w:val="24"/>
        </w:rPr>
        <w:t>Readers’ Advisory and profiling service for auto-delivery of</w:t>
      </w:r>
      <w:r w:rsidRPr="00862B20">
        <w:rPr>
          <w:rFonts w:ascii="Verdana" w:hAnsi="Verdana"/>
          <w:spacing w:val="-18"/>
          <w:sz w:val="24"/>
          <w:szCs w:val="24"/>
        </w:rPr>
        <w:t xml:space="preserve"> </w:t>
      </w:r>
      <w:r w:rsidRPr="00862B20">
        <w:rPr>
          <w:rFonts w:ascii="Verdana" w:hAnsi="Verdana"/>
          <w:sz w:val="24"/>
          <w:szCs w:val="24"/>
        </w:rPr>
        <w:t>books</w:t>
      </w:r>
    </w:p>
    <w:p w14:paraId="38867CAA" w14:textId="360D1CC2" w:rsidR="005E5FC8" w:rsidRPr="00862B20" w:rsidRDefault="005E5FC8" w:rsidP="005E5FC8">
      <w:pPr>
        <w:pStyle w:val="ListParagraph"/>
        <w:numPr>
          <w:ilvl w:val="0"/>
          <w:numId w:val="1"/>
        </w:numPr>
        <w:tabs>
          <w:tab w:val="left" w:pos="842"/>
          <w:tab w:val="left" w:pos="843"/>
        </w:tabs>
        <w:ind w:left="842" w:hanging="362"/>
        <w:rPr>
          <w:rFonts w:ascii="Verdana" w:hAnsi="Verdana"/>
          <w:sz w:val="24"/>
          <w:szCs w:val="24"/>
        </w:rPr>
      </w:pPr>
      <w:r w:rsidRPr="00862B20">
        <w:rPr>
          <w:rFonts w:ascii="Verdana" w:hAnsi="Verdana"/>
          <w:sz w:val="24"/>
          <w:szCs w:val="24"/>
        </w:rPr>
        <w:t>Titles from literary awards in accessible formats</w:t>
      </w:r>
    </w:p>
    <w:p w14:paraId="31EAE714" w14:textId="77777777" w:rsidR="00CB5125" w:rsidRPr="00862B20" w:rsidRDefault="00D2559F">
      <w:pPr>
        <w:pStyle w:val="ListParagraph"/>
        <w:numPr>
          <w:ilvl w:val="0"/>
          <w:numId w:val="1"/>
        </w:numPr>
        <w:tabs>
          <w:tab w:val="left" w:pos="842"/>
          <w:tab w:val="left" w:pos="843"/>
        </w:tabs>
        <w:spacing w:before="23"/>
        <w:ind w:left="842"/>
        <w:rPr>
          <w:rFonts w:ascii="Verdana" w:hAnsi="Verdana"/>
          <w:sz w:val="24"/>
          <w:szCs w:val="24"/>
        </w:rPr>
      </w:pPr>
      <w:r w:rsidRPr="00862B20">
        <w:rPr>
          <w:rFonts w:ascii="Verdana" w:hAnsi="Verdana"/>
          <w:sz w:val="24"/>
          <w:szCs w:val="24"/>
        </w:rPr>
        <w:t>Self-registration</w:t>
      </w:r>
    </w:p>
    <w:p w14:paraId="31897F47" w14:textId="77777777" w:rsidR="00EB2EC0" w:rsidRPr="00862B20" w:rsidRDefault="00D2559F">
      <w:pPr>
        <w:pStyle w:val="ListParagraph"/>
        <w:numPr>
          <w:ilvl w:val="0"/>
          <w:numId w:val="1"/>
        </w:numPr>
        <w:tabs>
          <w:tab w:val="left" w:pos="842"/>
          <w:tab w:val="left" w:pos="843"/>
        </w:tabs>
        <w:spacing w:before="27"/>
        <w:ind w:left="842"/>
        <w:rPr>
          <w:rFonts w:ascii="Verdana" w:hAnsi="Verdana"/>
          <w:sz w:val="24"/>
          <w:szCs w:val="24"/>
        </w:rPr>
      </w:pPr>
      <w:r w:rsidRPr="00862B20">
        <w:rPr>
          <w:rFonts w:ascii="Verdana" w:hAnsi="Verdana"/>
          <w:sz w:val="24"/>
          <w:szCs w:val="24"/>
        </w:rPr>
        <w:t>Technical</w:t>
      </w:r>
      <w:r w:rsidRPr="00862B20">
        <w:rPr>
          <w:rFonts w:ascii="Verdana" w:hAnsi="Verdana"/>
          <w:spacing w:val="-2"/>
          <w:sz w:val="24"/>
          <w:szCs w:val="24"/>
        </w:rPr>
        <w:t xml:space="preserve"> </w:t>
      </w:r>
      <w:r w:rsidRPr="00862B20">
        <w:rPr>
          <w:rFonts w:ascii="Verdana" w:hAnsi="Verdana"/>
          <w:sz w:val="24"/>
          <w:szCs w:val="24"/>
        </w:rPr>
        <w:t>support</w:t>
      </w:r>
    </w:p>
    <w:p w14:paraId="6D2DEA46" w14:textId="77777777" w:rsidR="000F7496" w:rsidRPr="00862B20" w:rsidRDefault="000F7496" w:rsidP="000F7496">
      <w:pPr>
        <w:pStyle w:val="ListParagraph"/>
        <w:numPr>
          <w:ilvl w:val="0"/>
          <w:numId w:val="1"/>
        </w:numPr>
        <w:tabs>
          <w:tab w:val="left" w:pos="841"/>
          <w:tab w:val="left" w:pos="842"/>
        </w:tabs>
        <w:spacing w:before="28"/>
        <w:ind w:left="841"/>
        <w:rPr>
          <w:rFonts w:ascii="Verdana" w:hAnsi="Verdana"/>
          <w:sz w:val="24"/>
          <w:szCs w:val="24"/>
        </w:rPr>
      </w:pPr>
      <w:r w:rsidRPr="00862B20">
        <w:rPr>
          <w:rFonts w:ascii="Verdana" w:hAnsi="Verdana"/>
          <w:sz w:val="24"/>
          <w:szCs w:val="24"/>
        </w:rPr>
        <w:t xml:space="preserve">8am – 7pm EST phone and email bilingual support through Contact </w:t>
      </w:r>
      <w:r w:rsidRPr="00862B20">
        <w:rPr>
          <w:rFonts w:ascii="Verdana" w:hAnsi="Verdana"/>
          <w:sz w:val="24"/>
          <w:szCs w:val="24"/>
        </w:rPr>
        <w:lastRenderedPageBreak/>
        <w:t>Centre (English and</w:t>
      </w:r>
      <w:r w:rsidRPr="00862B20">
        <w:rPr>
          <w:rFonts w:ascii="Verdana" w:hAnsi="Verdana"/>
          <w:spacing w:val="-15"/>
          <w:sz w:val="24"/>
          <w:szCs w:val="24"/>
        </w:rPr>
        <w:t xml:space="preserve"> </w:t>
      </w:r>
      <w:r w:rsidRPr="00862B20">
        <w:rPr>
          <w:rFonts w:ascii="Verdana" w:hAnsi="Verdana"/>
          <w:sz w:val="24"/>
          <w:szCs w:val="24"/>
        </w:rPr>
        <w:t>French)</w:t>
      </w:r>
    </w:p>
    <w:p w14:paraId="1D1BA8E9" w14:textId="0A712447" w:rsidR="00B027E6" w:rsidRPr="00862B20" w:rsidRDefault="00B027E6">
      <w:pPr>
        <w:pStyle w:val="ListParagraph"/>
        <w:numPr>
          <w:ilvl w:val="0"/>
          <w:numId w:val="1"/>
        </w:numPr>
        <w:tabs>
          <w:tab w:val="left" w:pos="842"/>
          <w:tab w:val="left" w:pos="843"/>
        </w:tabs>
        <w:spacing w:before="27"/>
        <w:ind w:left="842"/>
        <w:rPr>
          <w:rFonts w:ascii="Verdana" w:hAnsi="Verdana"/>
          <w:sz w:val="24"/>
          <w:szCs w:val="24"/>
        </w:rPr>
      </w:pPr>
      <w:r w:rsidRPr="00862B20">
        <w:rPr>
          <w:rFonts w:ascii="Verdana" w:hAnsi="Verdana"/>
          <w:sz w:val="24"/>
          <w:szCs w:val="24"/>
        </w:rPr>
        <w:t>Monthly Open Book e-newsletter and email communications</w:t>
      </w:r>
    </w:p>
    <w:p w14:paraId="619F3E39" w14:textId="77777777" w:rsidR="00E37D70" w:rsidRPr="00862B20" w:rsidRDefault="00E37D70" w:rsidP="00EB2EC0">
      <w:pPr>
        <w:pStyle w:val="BodyText"/>
        <w:spacing w:before="22"/>
        <w:ind w:left="0"/>
        <w:rPr>
          <w:rFonts w:ascii="Verdana" w:hAnsi="Verdana"/>
          <w:sz w:val="24"/>
          <w:szCs w:val="24"/>
        </w:rPr>
      </w:pPr>
    </w:p>
    <w:p w14:paraId="69205805" w14:textId="15EA893A" w:rsidR="00CB5125" w:rsidRPr="00862B20" w:rsidRDefault="00D2559F" w:rsidP="00EB2EC0">
      <w:pPr>
        <w:pStyle w:val="BodyText"/>
        <w:spacing w:before="22"/>
        <w:ind w:left="0"/>
        <w:rPr>
          <w:rFonts w:ascii="Verdana" w:hAnsi="Verdana"/>
          <w:sz w:val="24"/>
          <w:szCs w:val="24"/>
        </w:rPr>
      </w:pPr>
      <w:r w:rsidRPr="00862B20">
        <w:rPr>
          <w:rFonts w:ascii="Verdana" w:hAnsi="Verdana"/>
          <w:sz w:val="24"/>
          <w:szCs w:val="24"/>
        </w:rPr>
        <w:t>CELA will also provide these support services to libraries:</w:t>
      </w:r>
    </w:p>
    <w:p w14:paraId="550AD18C" w14:textId="77777777" w:rsidR="001534A3" w:rsidRPr="00862B20" w:rsidRDefault="001534A3" w:rsidP="001534A3">
      <w:pPr>
        <w:pStyle w:val="ListParagraph"/>
        <w:numPr>
          <w:ilvl w:val="0"/>
          <w:numId w:val="1"/>
        </w:numPr>
        <w:tabs>
          <w:tab w:val="left" w:pos="840"/>
          <w:tab w:val="left" w:pos="841"/>
        </w:tabs>
        <w:spacing w:before="27" w:line="259" w:lineRule="auto"/>
        <w:ind w:left="839" w:right="885" w:hanging="360"/>
        <w:rPr>
          <w:rFonts w:ascii="Verdana" w:hAnsi="Verdana"/>
          <w:sz w:val="24"/>
          <w:szCs w:val="24"/>
        </w:rPr>
      </w:pPr>
      <w:r w:rsidRPr="00862B20">
        <w:rPr>
          <w:rFonts w:ascii="Verdana" w:hAnsi="Verdana"/>
          <w:sz w:val="24"/>
          <w:szCs w:val="24"/>
        </w:rPr>
        <w:t>Direct to Player download – for libraries choosing to preload reading devices for</w:t>
      </w:r>
      <w:r w:rsidRPr="00862B20">
        <w:rPr>
          <w:rFonts w:ascii="Verdana" w:hAnsi="Verdana"/>
          <w:spacing w:val="-3"/>
          <w:sz w:val="24"/>
          <w:szCs w:val="24"/>
        </w:rPr>
        <w:t xml:space="preserve"> </w:t>
      </w:r>
      <w:r w:rsidRPr="00862B20">
        <w:rPr>
          <w:rFonts w:ascii="Verdana" w:hAnsi="Verdana"/>
          <w:sz w:val="24"/>
          <w:szCs w:val="24"/>
        </w:rPr>
        <w:t>loan</w:t>
      </w:r>
    </w:p>
    <w:p w14:paraId="2D025E35" w14:textId="148E3014" w:rsidR="001534A3" w:rsidRPr="00862B20" w:rsidRDefault="0016126F" w:rsidP="001534A3">
      <w:pPr>
        <w:pStyle w:val="ListParagraph"/>
        <w:numPr>
          <w:ilvl w:val="0"/>
          <w:numId w:val="1"/>
        </w:numPr>
        <w:tabs>
          <w:tab w:val="left" w:pos="840"/>
          <w:tab w:val="left" w:pos="841"/>
        </w:tabs>
        <w:spacing w:line="259" w:lineRule="auto"/>
        <w:ind w:right="396"/>
        <w:rPr>
          <w:rFonts w:ascii="Verdana" w:hAnsi="Verdana"/>
          <w:sz w:val="24"/>
          <w:szCs w:val="24"/>
        </w:rPr>
      </w:pPr>
      <w:r w:rsidRPr="00862B20">
        <w:rPr>
          <w:rFonts w:ascii="Verdana" w:hAnsi="Verdana"/>
          <w:sz w:val="24"/>
          <w:szCs w:val="24"/>
        </w:rPr>
        <w:t>Regularly delivered, p</w:t>
      </w:r>
      <w:r w:rsidR="007A15AB" w:rsidRPr="00862B20">
        <w:rPr>
          <w:rFonts w:ascii="Verdana" w:hAnsi="Verdana"/>
          <w:sz w:val="24"/>
          <w:szCs w:val="24"/>
        </w:rPr>
        <w:t xml:space="preserve">rofile-based </w:t>
      </w:r>
      <w:r w:rsidR="001534A3" w:rsidRPr="00862B20">
        <w:rPr>
          <w:rFonts w:ascii="Verdana" w:hAnsi="Verdana"/>
          <w:sz w:val="24"/>
          <w:szCs w:val="24"/>
        </w:rPr>
        <w:t>DAISY CD deposit collections including MARC records for catalogue integration, for inclusion in library collections and local-library home delivery</w:t>
      </w:r>
      <w:r w:rsidR="001534A3" w:rsidRPr="00862B20">
        <w:rPr>
          <w:rFonts w:ascii="Verdana" w:hAnsi="Verdana"/>
          <w:spacing w:val="-16"/>
          <w:sz w:val="24"/>
          <w:szCs w:val="24"/>
        </w:rPr>
        <w:t xml:space="preserve"> </w:t>
      </w:r>
      <w:r w:rsidR="001534A3" w:rsidRPr="00862B20">
        <w:rPr>
          <w:rFonts w:ascii="Verdana" w:hAnsi="Verdana"/>
          <w:sz w:val="24"/>
          <w:szCs w:val="24"/>
        </w:rPr>
        <w:t>service</w:t>
      </w:r>
    </w:p>
    <w:p w14:paraId="50A6046D" w14:textId="77777777" w:rsidR="006C348D" w:rsidRPr="00862B20" w:rsidRDefault="0061016B" w:rsidP="006C348D">
      <w:pPr>
        <w:pStyle w:val="ListParagraph"/>
        <w:numPr>
          <w:ilvl w:val="0"/>
          <w:numId w:val="1"/>
        </w:numPr>
        <w:tabs>
          <w:tab w:val="left" w:pos="840"/>
          <w:tab w:val="left" w:pos="841"/>
        </w:tabs>
        <w:spacing w:line="355" w:lineRule="exact"/>
        <w:rPr>
          <w:rFonts w:ascii="Verdana" w:hAnsi="Verdana"/>
          <w:sz w:val="24"/>
          <w:szCs w:val="24"/>
        </w:rPr>
      </w:pPr>
      <w:r w:rsidRPr="00862B20">
        <w:rPr>
          <w:rFonts w:ascii="Verdana" w:hAnsi="Verdana"/>
          <w:sz w:val="24"/>
          <w:szCs w:val="24"/>
        </w:rPr>
        <w:t xml:space="preserve">Delivery of </w:t>
      </w:r>
      <w:r w:rsidR="004633A2" w:rsidRPr="00862B20">
        <w:rPr>
          <w:rFonts w:ascii="Verdana" w:hAnsi="Verdana"/>
          <w:sz w:val="24"/>
          <w:szCs w:val="24"/>
        </w:rPr>
        <w:t>library</w:t>
      </w:r>
      <w:r w:rsidR="00C36A5E" w:rsidRPr="00862B20">
        <w:rPr>
          <w:rFonts w:ascii="Verdana" w:hAnsi="Verdana"/>
          <w:sz w:val="24"/>
          <w:szCs w:val="24"/>
        </w:rPr>
        <w:t xml:space="preserve">-selected </w:t>
      </w:r>
      <w:r w:rsidRPr="00862B20">
        <w:rPr>
          <w:rFonts w:ascii="Verdana" w:hAnsi="Verdana"/>
          <w:sz w:val="24"/>
          <w:szCs w:val="24"/>
        </w:rPr>
        <w:t>DAISY CDs, braille, print</w:t>
      </w:r>
      <w:r w:rsidRPr="00862B20">
        <w:rPr>
          <w:rFonts w:ascii="Verdana" w:hAnsi="Verdana"/>
          <w:spacing w:val="-18"/>
          <w:sz w:val="24"/>
          <w:szCs w:val="24"/>
        </w:rPr>
        <w:t xml:space="preserve"> </w:t>
      </w:r>
      <w:r w:rsidRPr="00862B20">
        <w:rPr>
          <w:rFonts w:ascii="Verdana" w:hAnsi="Verdana"/>
          <w:sz w:val="24"/>
          <w:szCs w:val="24"/>
        </w:rPr>
        <w:t>braille to libraries for circulation</w:t>
      </w:r>
      <w:r w:rsidR="00C36A5E" w:rsidRPr="00862B20">
        <w:rPr>
          <w:rFonts w:ascii="Verdana" w:hAnsi="Verdana"/>
          <w:sz w:val="24"/>
          <w:szCs w:val="24"/>
        </w:rPr>
        <w:t xml:space="preserve"> (does not include MARC records)</w:t>
      </w:r>
    </w:p>
    <w:p w14:paraId="0F3438CF" w14:textId="644A973B" w:rsidR="002D2C21" w:rsidRPr="00862B20" w:rsidRDefault="006C348D" w:rsidP="006C348D">
      <w:pPr>
        <w:pStyle w:val="ListParagraph"/>
        <w:numPr>
          <w:ilvl w:val="0"/>
          <w:numId w:val="1"/>
        </w:numPr>
        <w:tabs>
          <w:tab w:val="left" w:pos="840"/>
          <w:tab w:val="left" w:pos="841"/>
        </w:tabs>
        <w:spacing w:line="355" w:lineRule="exact"/>
        <w:rPr>
          <w:rFonts w:ascii="Verdana" w:hAnsi="Verdana"/>
          <w:sz w:val="24"/>
          <w:szCs w:val="24"/>
        </w:rPr>
      </w:pPr>
      <w:r w:rsidRPr="00862B20">
        <w:rPr>
          <w:rFonts w:ascii="Verdana" w:hAnsi="Verdana"/>
          <w:sz w:val="24"/>
          <w:szCs w:val="24"/>
        </w:rPr>
        <w:t xml:space="preserve">Program support </w:t>
      </w:r>
    </w:p>
    <w:p w14:paraId="5A8B4EA2" w14:textId="4929CABD" w:rsidR="00326BCF" w:rsidRPr="00862B20" w:rsidRDefault="00AD1BED" w:rsidP="0060471A">
      <w:pPr>
        <w:pStyle w:val="ListParagraph"/>
        <w:numPr>
          <w:ilvl w:val="1"/>
          <w:numId w:val="2"/>
        </w:numPr>
        <w:tabs>
          <w:tab w:val="left" w:pos="840"/>
          <w:tab w:val="left" w:pos="841"/>
        </w:tabs>
        <w:spacing w:line="259" w:lineRule="auto"/>
        <w:ind w:right="396"/>
        <w:rPr>
          <w:rFonts w:ascii="Verdana" w:hAnsi="Verdana"/>
          <w:sz w:val="24"/>
          <w:szCs w:val="24"/>
        </w:rPr>
      </w:pPr>
      <w:r w:rsidRPr="00862B20">
        <w:rPr>
          <w:rFonts w:ascii="Verdana" w:hAnsi="Verdana"/>
          <w:sz w:val="24"/>
          <w:szCs w:val="24"/>
        </w:rPr>
        <w:t>M</w:t>
      </w:r>
      <w:r w:rsidR="006C348D" w:rsidRPr="00862B20">
        <w:rPr>
          <w:rFonts w:ascii="Verdana" w:hAnsi="Verdana"/>
          <w:sz w:val="24"/>
          <w:szCs w:val="24"/>
        </w:rPr>
        <w:t xml:space="preserve">ultiple copies </w:t>
      </w:r>
      <w:r w:rsidR="002A297E" w:rsidRPr="00862B20">
        <w:rPr>
          <w:rFonts w:ascii="Verdana" w:hAnsi="Verdana"/>
          <w:sz w:val="24"/>
          <w:szCs w:val="24"/>
        </w:rPr>
        <w:t xml:space="preserve">of physical items </w:t>
      </w:r>
      <w:r w:rsidR="006C348D" w:rsidRPr="00862B20">
        <w:rPr>
          <w:rFonts w:ascii="Verdana" w:hAnsi="Verdana"/>
          <w:sz w:val="24"/>
          <w:szCs w:val="24"/>
        </w:rPr>
        <w:t>such as</w:t>
      </w:r>
      <w:r w:rsidR="002D2C21" w:rsidRPr="00862B20">
        <w:rPr>
          <w:rFonts w:ascii="Verdana" w:hAnsi="Verdana"/>
          <w:sz w:val="24"/>
          <w:szCs w:val="24"/>
        </w:rPr>
        <w:t xml:space="preserve"> </w:t>
      </w:r>
      <w:r w:rsidR="001534A3" w:rsidRPr="00862B20">
        <w:rPr>
          <w:rFonts w:ascii="Verdana" w:hAnsi="Verdana"/>
          <w:sz w:val="24"/>
          <w:szCs w:val="24"/>
        </w:rPr>
        <w:t>Book Club titles</w:t>
      </w:r>
    </w:p>
    <w:p w14:paraId="40835192" w14:textId="53EA31F4" w:rsidR="001534A3" w:rsidRPr="00862B20" w:rsidRDefault="001534A3" w:rsidP="0060471A">
      <w:pPr>
        <w:pStyle w:val="ListParagraph"/>
        <w:numPr>
          <w:ilvl w:val="1"/>
          <w:numId w:val="2"/>
        </w:numPr>
        <w:tabs>
          <w:tab w:val="left" w:pos="840"/>
          <w:tab w:val="left" w:pos="841"/>
        </w:tabs>
        <w:spacing w:line="259" w:lineRule="auto"/>
        <w:ind w:right="396"/>
        <w:rPr>
          <w:rFonts w:ascii="Verdana" w:hAnsi="Verdana"/>
          <w:sz w:val="24"/>
          <w:szCs w:val="24"/>
        </w:rPr>
      </w:pPr>
      <w:r w:rsidRPr="00862B20">
        <w:rPr>
          <w:rFonts w:ascii="Verdana" w:hAnsi="Verdana"/>
          <w:sz w:val="24"/>
          <w:szCs w:val="24"/>
        </w:rPr>
        <w:t>Accessible notebooks and program support for TD Summer Reading Club and other reading programs</w:t>
      </w:r>
    </w:p>
    <w:p w14:paraId="31BEDD4C" w14:textId="5997E186" w:rsidR="00EB1703" w:rsidRPr="00862B20" w:rsidRDefault="00305A32" w:rsidP="799CB7F9">
      <w:pPr>
        <w:pStyle w:val="ListParagraph"/>
        <w:numPr>
          <w:ilvl w:val="0"/>
          <w:numId w:val="1"/>
        </w:numPr>
        <w:tabs>
          <w:tab w:val="left" w:pos="840"/>
          <w:tab w:val="left" w:pos="841"/>
        </w:tabs>
        <w:spacing w:line="259" w:lineRule="auto"/>
        <w:ind w:right="445" w:hanging="360"/>
        <w:rPr>
          <w:rFonts w:ascii="Verdana" w:hAnsi="Verdana"/>
          <w:sz w:val="24"/>
          <w:szCs w:val="24"/>
        </w:rPr>
      </w:pPr>
      <w:r w:rsidRPr="00862B20">
        <w:rPr>
          <w:rFonts w:ascii="Verdana" w:hAnsi="Verdana"/>
          <w:sz w:val="24"/>
          <w:szCs w:val="24"/>
        </w:rPr>
        <w:t>Training for library staff</w:t>
      </w:r>
      <w:r w:rsidR="00EB1703" w:rsidRPr="00862B20">
        <w:rPr>
          <w:rFonts w:ascii="Verdana" w:hAnsi="Verdana"/>
          <w:sz w:val="24"/>
          <w:szCs w:val="24"/>
        </w:rPr>
        <w:t>:</w:t>
      </w:r>
    </w:p>
    <w:p w14:paraId="6ACC0609" w14:textId="1DAE114E" w:rsidR="00305A32" w:rsidRPr="00862B20" w:rsidRDefault="000A072C" w:rsidP="0060471A">
      <w:pPr>
        <w:pStyle w:val="ListParagraph"/>
        <w:numPr>
          <w:ilvl w:val="1"/>
          <w:numId w:val="3"/>
        </w:numPr>
        <w:tabs>
          <w:tab w:val="left" w:pos="840"/>
          <w:tab w:val="left" w:pos="841"/>
        </w:tabs>
        <w:spacing w:line="259" w:lineRule="auto"/>
        <w:ind w:right="445"/>
        <w:rPr>
          <w:rFonts w:ascii="Verdana" w:hAnsi="Verdana"/>
          <w:sz w:val="24"/>
          <w:szCs w:val="24"/>
        </w:rPr>
      </w:pPr>
      <w:r w:rsidRPr="00862B20">
        <w:rPr>
          <w:rFonts w:ascii="Verdana" w:hAnsi="Verdana"/>
          <w:sz w:val="24"/>
          <w:szCs w:val="24"/>
        </w:rPr>
        <w:t>Live</w:t>
      </w:r>
      <w:r w:rsidR="00305A32" w:rsidRPr="00862B20">
        <w:rPr>
          <w:rFonts w:ascii="Verdana" w:hAnsi="Verdana"/>
          <w:sz w:val="24"/>
          <w:szCs w:val="24"/>
        </w:rPr>
        <w:t xml:space="preserve"> interactive webinars and instructional</w:t>
      </w:r>
      <w:r w:rsidR="00305A32" w:rsidRPr="00862B20">
        <w:rPr>
          <w:rFonts w:ascii="Verdana" w:hAnsi="Verdana"/>
          <w:spacing w:val="-2"/>
          <w:sz w:val="24"/>
          <w:szCs w:val="24"/>
        </w:rPr>
        <w:t xml:space="preserve"> </w:t>
      </w:r>
      <w:r w:rsidR="00305A32" w:rsidRPr="00862B20">
        <w:rPr>
          <w:rFonts w:ascii="Verdana" w:hAnsi="Verdana"/>
          <w:sz w:val="24"/>
          <w:szCs w:val="24"/>
        </w:rPr>
        <w:t>materials</w:t>
      </w:r>
    </w:p>
    <w:p w14:paraId="301083E0" w14:textId="33B9E1BD" w:rsidR="00305A32" w:rsidRPr="00862B20" w:rsidRDefault="00305A32" w:rsidP="0060471A">
      <w:pPr>
        <w:pStyle w:val="ListParagraph"/>
        <w:numPr>
          <w:ilvl w:val="1"/>
          <w:numId w:val="3"/>
        </w:numPr>
        <w:tabs>
          <w:tab w:val="left" w:pos="840"/>
          <w:tab w:val="left" w:pos="841"/>
        </w:tabs>
        <w:spacing w:line="355" w:lineRule="exact"/>
        <w:rPr>
          <w:rFonts w:ascii="Verdana" w:hAnsi="Verdana"/>
          <w:sz w:val="24"/>
          <w:szCs w:val="24"/>
        </w:rPr>
      </w:pPr>
      <w:r w:rsidRPr="00862B20">
        <w:rPr>
          <w:rFonts w:ascii="Verdana" w:hAnsi="Verdana"/>
          <w:sz w:val="24"/>
          <w:szCs w:val="24"/>
        </w:rPr>
        <w:t>Online self-serve instruction</w:t>
      </w:r>
      <w:r w:rsidRPr="00862B20">
        <w:rPr>
          <w:rFonts w:ascii="Verdana" w:hAnsi="Verdana"/>
          <w:spacing w:val="-5"/>
          <w:sz w:val="24"/>
          <w:szCs w:val="24"/>
        </w:rPr>
        <w:t xml:space="preserve"> </w:t>
      </w:r>
      <w:r w:rsidRPr="00862B20">
        <w:rPr>
          <w:rFonts w:ascii="Verdana" w:hAnsi="Verdana"/>
          <w:sz w:val="24"/>
          <w:szCs w:val="24"/>
        </w:rPr>
        <w:t>(recorded videos)</w:t>
      </w:r>
    </w:p>
    <w:p w14:paraId="572FBEBD" w14:textId="77777777" w:rsidR="00CB5125" w:rsidRPr="00862B20" w:rsidRDefault="00D2559F" w:rsidP="799CB7F9">
      <w:pPr>
        <w:pStyle w:val="ListParagraph"/>
        <w:numPr>
          <w:ilvl w:val="0"/>
          <w:numId w:val="1"/>
        </w:numPr>
        <w:tabs>
          <w:tab w:val="left" w:pos="841"/>
          <w:tab w:val="left" w:pos="842"/>
        </w:tabs>
        <w:spacing w:before="27"/>
        <w:ind w:left="841" w:hanging="362"/>
        <w:rPr>
          <w:rFonts w:ascii="Verdana" w:hAnsi="Verdana"/>
          <w:sz w:val="24"/>
          <w:szCs w:val="24"/>
        </w:rPr>
      </w:pPr>
      <w:r w:rsidRPr="00862B20">
        <w:rPr>
          <w:rFonts w:ascii="Verdana" w:hAnsi="Verdana"/>
          <w:sz w:val="24"/>
          <w:szCs w:val="24"/>
        </w:rPr>
        <w:t>Marketing and promotional material and support for community</w:t>
      </w:r>
      <w:r w:rsidRPr="00862B20">
        <w:rPr>
          <w:rFonts w:ascii="Verdana" w:hAnsi="Verdana"/>
          <w:spacing w:val="-27"/>
          <w:sz w:val="24"/>
          <w:szCs w:val="24"/>
        </w:rPr>
        <w:t xml:space="preserve"> </w:t>
      </w:r>
      <w:r w:rsidRPr="00862B20">
        <w:rPr>
          <w:rFonts w:ascii="Verdana" w:hAnsi="Verdana"/>
          <w:sz w:val="24"/>
          <w:szCs w:val="24"/>
        </w:rPr>
        <w:t>outreach</w:t>
      </w:r>
    </w:p>
    <w:p w14:paraId="25BAA385" w14:textId="559D88FB" w:rsidR="000F7496" w:rsidRPr="00862B20" w:rsidRDefault="000F7496" w:rsidP="000F7496">
      <w:pPr>
        <w:pStyle w:val="ListParagraph"/>
        <w:numPr>
          <w:ilvl w:val="0"/>
          <w:numId w:val="1"/>
        </w:numPr>
        <w:tabs>
          <w:tab w:val="left" w:pos="841"/>
          <w:tab w:val="left" w:pos="842"/>
        </w:tabs>
        <w:spacing w:before="27"/>
        <w:ind w:left="841" w:hanging="362"/>
        <w:rPr>
          <w:rFonts w:ascii="Verdana" w:hAnsi="Verdana"/>
          <w:sz w:val="24"/>
          <w:szCs w:val="24"/>
        </w:rPr>
      </w:pPr>
      <w:r w:rsidRPr="00862B20">
        <w:rPr>
          <w:rFonts w:ascii="Verdana" w:hAnsi="Verdana"/>
          <w:sz w:val="24"/>
          <w:szCs w:val="24"/>
        </w:rPr>
        <w:t>8:30am – 4</w:t>
      </w:r>
      <w:r w:rsidR="2DC86B57" w:rsidRPr="00862B20">
        <w:rPr>
          <w:rFonts w:ascii="Verdana" w:hAnsi="Verdana"/>
          <w:sz w:val="24"/>
          <w:szCs w:val="24"/>
        </w:rPr>
        <w:t>:30</w:t>
      </w:r>
      <w:r w:rsidRPr="00862B20">
        <w:rPr>
          <w:rFonts w:ascii="Verdana" w:hAnsi="Verdana"/>
          <w:sz w:val="24"/>
          <w:szCs w:val="24"/>
        </w:rPr>
        <w:t>pm EST phone and email bilingual support through Member Services</w:t>
      </w:r>
    </w:p>
    <w:p w14:paraId="0F2B7AD2" w14:textId="54F1BB72" w:rsidR="0088325B" w:rsidRPr="00862B20" w:rsidRDefault="0088325B" w:rsidP="799CB7F9">
      <w:pPr>
        <w:pStyle w:val="ListParagraph"/>
        <w:numPr>
          <w:ilvl w:val="0"/>
          <w:numId w:val="1"/>
        </w:numPr>
        <w:tabs>
          <w:tab w:val="left" w:pos="841"/>
          <w:tab w:val="left" w:pos="842"/>
        </w:tabs>
        <w:spacing w:before="28"/>
        <w:ind w:left="841"/>
        <w:rPr>
          <w:rFonts w:ascii="Verdana" w:hAnsi="Verdana"/>
          <w:sz w:val="24"/>
          <w:szCs w:val="24"/>
        </w:rPr>
      </w:pPr>
      <w:r w:rsidRPr="00862B20">
        <w:rPr>
          <w:rFonts w:ascii="Verdana" w:hAnsi="Verdana"/>
          <w:sz w:val="24"/>
          <w:szCs w:val="24"/>
        </w:rPr>
        <w:t>St</w:t>
      </w:r>
      <w:r w:rsidR="00305A32" w:rsidRPr="00862B20">
        <w:rPr>
          <w:rFonts w:ascii="Verdana" w:hAnsi="Verdana"/>
          <w:sz w:val="24"/>
          <w:szCs w:val="24"/>
        </w:rPr>
        <w:t>atistics (patron membership and circulation by library system)</w:t>
      </w:r>
    </w:p>
    <w:p w14:paraId="58B0DC14" w14:textId="5B374D91" w:rsidR="00B027E6" w:rsidRPr="00862B20" w:rsidRDefault="00B027E6" w:rsidP="799CB7F9">
      <w:pPr>
        <w:pStyle w:val="ListParagraph"/>
        <w:numPr>
          <w:ilvl w:val="0"/>
          <w:numId w:val="1"/>
        </w:numPr>
        <w:tabs>
          <w:tab w:val="left" w:pos="841"/>
          <w:tab w:val="left" w:pos="842"/>
        </w:tabs>
        <w:spacing w:before="28"/>
        <w:ind w:left="841"/>
        <w:rPr>
          <w:rFonts w:ascii="Verdana" w:hAnsi="Verdana"/>
          <w:sz w:val="24"/>
          <w:szCs w:val="24"/>
        </w:rPr>
      </w:pPr>
      <w:r w:rsidRPr="00862B20">
        <w:rPr>
          <w:rFonts w:ascii="Verdana" w:hAnsi="Verdana"/>
          <w:sz w:val="24"/>
          <w:szCs w:val="24"/>
        </w:rPr>
        <w:t>Monthly Open Book for Libraries e-newsletter and email list to communicate service updates from CELA</w:t>
      </w:r>
    </w:p>
    <w:p w14:paraId="0FD176F6" w14:textId="77777777" w:rsidR="00CB5125" w:rsidRPr="00862B20" w:rsidRDefault="00CB5125">
      <w:pPr>
        <w:pStyle w:val="BodyText"/>
        <w:spacing w:before="6"/>
        <w:ind w:left="0"/>
        <w:rPr>
          <w:rFonts w:ascii="Verdana" w:hAnsi="Verdana"/>
          <w:sz w:val="24"/>
          <w:szCs w:val="24"/>
        </w:rPr>
      </w:pPr>
    </w:p>
    <w:p w14:paraId="71CD8013" w14:textId="77777777" w:rsidR="00CB5125" w:rsidRPr="00862B20" w:rsidRDefault="00D2559F">
      <w:pPr>
        <w:pStyle w:val="BodyText"/>
        <w:spacing w:before="1" w:line="259" w:lineRule="auto"/>
        <w:ind w:left="120" w:right="228"/>
        <w:jc w:val="both"/>
        <w:rPr>
          <w:rFonts w:ascii="Verdana" w:hAnsi="Verdana"/>
          <w:sz w:val="24"/>
          <w:szCs w:val="24"/>
        </w:rPr>
      </w:pPr>
      <w:r w:rsidRPr="00862B20">
        <w:rPr>
          <w:rFonts w:ascii="Verdana" w:hAnsi="Verdana"/>
          <w:sz w:val="24"/>
          <w:szCs w:val="24"/>
        </w:rPr>
        <w:t xml:space="preserve">Prior to annual renewals of this agreement, CELA will review the level of services provided </w:t>
      </w:r>
      <w:proofErr w:type="gramStart"/>
      <w:r w:rsidRPr="00862B20">
        <w:rPr>
          <w:rFonts w:ascii="Verdana" w:hAnsi="Verdana"/>
          <w:sz w:val="24"/>
          <w:szCs w:val="24"/>
        </w:rPr>
        <w:t>in light of</w:t>
      </w:r>
      <w:proofErr w:type="gramEnd"/>
      <w:r w:rsidRPr="00862B20">
        <w:rPr>
          <w:rFonts w:ascii="Verdana" w:hAnsi="Verdana"/>
          <w:sz w:val="24"/>
          <w:szCs w:val="24"/>
        </w:rPr>
        <w:t xml:space="preserve"> use and cost, and any changes arising from this review will be reflected in the terms applicable on renewal.</w:t>
      </w:r>
    </w:p>
    <w:p w14:paraId="73B74865" w14:textId="77777777" w:rsidR="00CB5125" w:rsidRPr="00862B20" w:rsidRDefault="00CB5125">
      <w:pPr>
        <w:pStyle w:val="BodyText"/>
        <w:spacing w:before="2"/>
        <w:ind w:left="0"/>
        <w:rPr>
          <w:rFonts w:ascii="Verdana" w:hAnsi="Verdana"/>
          <w:sz w:val="24"/>
          <w:szCs w:val="24"/>
        </w:rPr>
      </w:pPr>
    </w:p>
    <w:p w14:paraId="59612F52" w14:textId="77777777" w:rsidR="00CB5125" w:rsidRPr="00862B20" w:rsidRDefault="00D2559F" w:rsidP="00EB2EC0">
      <w:pPr>
        <w:pStyle w:val="Heading2"/>
        <w:rPr>
          <w:rFonts w:ascii="Verdana" w:hAnsi="Verdana"/>
          <w:sz w:val="24"/>
          <w:szCs w:val="24"/>
        </w:rPr>
      </w:pPr>
      <w:bookmarkStart w:id="3" w:name="Copyright"/>
      <w:bookmarkEnd w:id="3"/>
      <w:r w:rsidRPr="00862B20">
        <w:rPr>
          <w:rFonts w:ascii="Verdana" w:hAnsi="Verdana"/>
          <w:sz w:val="24"/>
          <w:szCs w:val="24"/>
        </w:rPr>
        <w:t>Copyright</w:t>
      </w:r>
    </w:p>
    <w:p w14:paraId="00613489" w14:textId="56C106C7" w:rsidR="00CB5125" w:rsidRPr="00862B20" w:rsidRDefault="00D2559F">
      <w:pPr>
        <w:pStyle w:val="BodyText"/>
        <w:spacing w:before="25" w:line="259" w:lineRule="auto"/>
        <w:ind w:left="120" w:right="88"/>
        <w:rPr>
          <w:rFonts w:ascii="Verdana" w:hAnsi="Verdana"/>
          <w:sz w:val="24"/>
          <w:szCs w:val="24"/>
        </w:rPr>
      </w:pPr>
      <w:r w:rsidRPr="00862B20">
        <w:rPr>
          <w:rFonts w:ascii="Verdana" w:hAnsi="Verdana"/>
          <w:sz w:val="24"/>
          <w:szCs w:val="24"/>
        </w:rPr>
        <w:t xml:space="preserve">Access to the collection provided by CELA requires compliance with </w:t>
      </w:r>
      <w:hyperlink r:id="rId9" w:anchor="h-45">
        <w:r w:rsidRPr="00862B20">
          <w:rPr>
            <w:rFonts w:ascii="Verdana" w:hAnsi="Verdana"/>
            <w:color w:val="0562C1"/>
            <w:sz w:val="24"/>
            <w:szCs w:val="24"/>
            <w:u w:val="single" w:color="0562C1"/>
          </w:rPr>
          <w:t>section 32(1)</w:t>
        </w:r>
      </w:hyperlink>
      <w:r w:rsidRPr="00862B20">
        <w:rPr>
          <w:rFonts w:ascii="Verdana" w:hAnsi="Verdana"/>
          <w:color w:val="0562C1"/>
          <w:sz w:val="24"/>
          <w:szCs w:val="24"/>
        </w:rPr>
        <w:t xml:space="preserve"> </w:t>
      </w:r>
      <w:r w:rsidRPr="00862B20">
        <w:rPr>
          <w:rFonts w:ascii="Verdana" w:hAnsi="Verdana"/>
          <w:sz w:val="24"/>
          <w:szCs w:val="24"/>
        </w:rPr>
        <w:t>of the Copyright Modernization Act. It is the responsibility of the library to verify a user’s eligibility in accordance with the definition in section 32(1) of “perceptual disability” and the library’s own policy, which may be on a self-</w:t>
      </w:r>
      <w:r w:rsidR="00ED4FA2" w:rsidRPr="00862B20">
        <w:rPr>
          <w:rFonts w:ascii="Verdana" w:hAnsi="Verdana"/>
          <w:sz w:val="24"/>
          <w:szCs w:val="24"/>
        </w:rPr>
        <w:t xml:space="preserve">declaration </w:t>
      </w:r>
      <w:r w:rsidRPr="00862B20">
        <w:rPr>
          <w:rFonts w:ascii="Verdana" w:hAnsi="Verdana"/>
          <w:sz w:val="24"/>
          <w:szCs w:val="24"/>
        </w:rPr>
        <w:t>basis.</w:t>
      </w:r>
    </w:p>
    <w:p w14:paraId="2C2913C8" w14:textId="77777777" w:rsidR="00CB5125" w:rsidRPr="00862B20" w:rsidRDefault="00D2559F">
      <w:pPr>
        <w:pStyle w:val="BodyText"/>
        <w:spacing w:line="259" w:lineRule="auto"/>
        <w:ind w:left="120" w:right="379"/>
        <w:rPr>
          <w:rFonts w:ascii="Verdana" w:hAnsi="Verdana"/>
          <w:sz w:val="24"/>
          <w:szCs w:val="24"/>
        </w:rPr>
      </w:pPr>
      <w:r w:rsidRPr="00862B20">
        <w:rPr>
          <w:rFonts w:ascii="Verdana" w:hAnsi="Verdana"/>
          <w:sz w:val="24"/>
          <w:szCs w:val="24"/>
        </w:rPr>
        <w:t>However, CELA reserves the right to request the library procure documentation should an individual’s exemption be questioned.</w:t>
      </w:r>
    </w:p>
    <w:p w14:paraId="3EE8B959" w14:textId="77777777" w:rsidR="00CB5125" w:rsidRPr="00862B20" w:rsidRDefault="00CB5125">
      <w:pPr>
        <w:pStyle w:val="BodyText"/>
        <w:spacing w:before="1"/>
        <w:ind w:left="0"/>
        <w:rPr>
          <w:rFonts w:ascii="Verdana" w:hAnsi="Verdana"/>
          <w:sz w:val="24"/>
          <w:szCs w:val="24"/>
        </w:rPr>
      </w:pPr>
    </w:p>
    <w:p w14:paraId="2344F797" w14:textId="77777777" w:rsidR="0040028B" w:rsidRDefault="0040028B" w:rsidP="00EB2EC0">
      <w:pPr>
        <w:pStyle w:val="Heading2"/>
        <w:rPr>
          <w:rFonts w:ascii="Verdana" w:hAnsi="Verdana"/>
          <w:sz w:val="24"/>
          <w:szCs w:val="24"/>
        </w:rPr>
      </w:pPr>
      <w:bookmarkStart w:id="4" w:name="Limitations_on_service"/>
      <w:bookmarkEnd w:id="4"/>
    </w:p>
    <w:p w14:paraId="011B5D75" w14:textId="47C31D39" w:rsidR="00CB5125" w:rsidRPr="00862B20" w:rsidRDefault="00D2559F" w:rsidP="00EB2EC0">
      <w:pPr>
        <w:pStyle w:val="Heading2"/>
        <w:rPr>
          <w:rFonts w:ascii="Verdana" w:hAnsi="Verdana"/>
          <w:sz w:val="24"/>
          <w:szCs w:val="24"/>
        </w:rPr>
      </w:pPr>
      <w:r w:rsidRPr="00862B20">
        <w:rPr>
          <w:rFonts w:ascii="Verdana" w:hAnsi="Verdana"/>
          <w:sz w:val="24"/>
          <w:szCs w:val="24"/>
        </w:rPr>
        <w:lastRenderedPageBreak/>
        <w:t>Limitations on service</w:t>
      </w:r>
    </w:p>
    <w:p w14:paraId="11DD07FB" w14:textId="31F28254" w:rsidR="00CB5125" w:rsidRPr="00862B20" w:rsidRDefault="00D2559F">
      <w:pPr>
        <w:pStyle w:val="ListParagraph"/>
        <w:numPr>
          <w:ilvl w:val="0"/>
          <w:numId w:val="1"/>
        </w:numPr>
        <w:tabs>
          <w:tab w:val="left" w:pos="840"/>
          <w:tab w:val="left" w:pos="841"/>
        </w:tabs>
        <w:spacing w:before="28" w:line="259" w:lineRule="auto"/>
        <w:ind w:right="134"/>
        <w:rPr>
          <w:rFonts w:ascii="Verdana" w:hAnsi="Verdana"/>
          <w:sz w:val="24"/>
          <w:szCs w:val="24"/>
        </w:rPr>
      </w:pPr>
      <w:r w:rsidRPr="00862B20">
        <w:rPr>
          <w:rFonts w:ascii="Verdana" w:hAnsi="Verdana"/>
          <w:sz w:val="24"/>
          <w:szCs w:val="24"/>
        </w:rPr>
        <w:t>Access to the CELA collection is limited to libraries that subscribe directly to CELA, or which are included in a funding agreement between their provincial or territorial government and CELA. For that reason, your library can only register patrons who reside in the community served by your library or who reside in a community served by another library that subscribes to</w:t>
      </w:r>
      <w:r w:rsidRPr="00862B20">
        <w:rPr>
          <w:rFonts w:ascii="Verdana" w:hAnsi="Verdana"/>
          <w:spacing w:val="-3"/>
          <w:sz w:val="24"/>
          <w:szCs w:val="24"/>
        </w:rPr>
        <w:t xml:space="preserve"> </w:t>
      </w:r>
      <w:r w:rsidRPr="00862B20">
        <w:rPr>
          <w:rFonts w:ascii="Verdana" w:hAnsi="Verdana"/>
          <w:sz w:val="24"/>
          <w:szCs w:val="24"/>
        </w:rPr>
        <w:t>CELA</w:t>
      </w:r>
      <w:r w:rsidR="005E5FC8" w:rsidRPr="00862B20">
        <w:rPr>
          <w:rFonts w:ascii="Verdana" w:hAnsi="Verdana"/>
          <w:sz w:val="24"/>
          <w:szCs w:val="24"/>
        </w:rPr>
        <w:t>. Patrons with non-resident cards cannot access CELA through your library.</w:t>
      </w:r>
    </w:p>
    <w:p w14:paraId="159BA5B5" w14:textId="681EBBA2" w:rsidR="00CB5125" w:rsidRPr="00862B20" w:rsidRDefault="00D2559F">
      <w:pPr>
        <w:pStyle w:val="ListParagraph"/>
        <w:numPr>
          <w:ilvl w:val="0"/>
          <w:numId w:val="1"/>
        </w:numPr>
        <w:tabs>
          <w:tab w:val="left" w:pos="840"/>
          <w:tab w:val="left" w:pos="841"/>
        </w:tabs>
        <w:spacing w:line="259" w:lineRule="auto"/>
        <w:ind w:right="217"/>
        <w:rPr>
          <w:rFonts w:ascii="Verdana" w:hAnsi="Verdana"/>
          <w:sz w:val="24"/>
          <w:szCs w:val="24"/>
        </w:rPr>
      </w:pPr>
      <w:r w:rsidRPr="00862B20">
        <w:rPr>
          <w:rFonts w:ascii="Verdana" w:hAnsi="Verdana"/>
          <w:sz w:val="24"/>
          <w:szCs w:val="24"/>
        </w:rPr>
        <w:t xml:space="preserve">If your library’s membership of CELA is funded by your provincial or territorial government, you may register any eligible patron who resides in the province or territory. However, service to patrons who do not reside in your community will be discontinued if at any time provincial or territorial funding is withdrawn and your library </w:t>
      </w:r>
      <w:r w:rsidR="00B24E17" w:rsidRPr="00862B20">
        <w:rPr>
          <w:rFonts w:ascii="Verdana" w:hAnsi="Verdana"/>
          <w:sz w:val="24"/>
          <w:szCs w:val="24"/>
        </w:rPr>
        <w:t>transitions to</w:t>
      </w:r>
      <w:r w:rsidRPr="00862B20">
        <w:rPr>
          <w:rFonts w:ascii="Verdana" w:hAnsi="Verdana"/>
          <w:sz w:val="24"/>
          <w:szCs w:val="24"/>
        </w:rPr>
        <w:t xml:space="preserve"> an institutional subscription to</w:t>
      </w:r>
      <w:r w:rsidRPr="00862B20">
        <w:rPr>
          <w:rFonts w:ascii="Verdana" w:hAnsi="Verdana"/>
          <w:spacing w:val="-2"/>
          <w:sz w:val="24"/>
          <w:szCs w:val="24"/>
        </w:rPr>
        <w:t xml:space="preserve"> </w:t>
      </w:r>
      <w:r w:rsidRPr="00862B20">
        <w:rPr>
          <w:rFonts w:ascii="Verdana" w:hAnsi="Verdana"/>
          <w:sz w:val="24"/>
          <w:szCs w:val="24"/>
        </w:rPr>
        <w:t>CELA.</w:t>
      </w:r>
    </w:p>
    <w:p w14:paraId="0F30C655" w14:textId="77777777" w:rsidR="00CB5125" w:rsidRPr="00862B20" w:rsidRDefault="00D2559F">
      <w:pPr>
        <w:pStyle w:val="ListParagraph"/>
        <w:numPr>
          <w:ilvl w:val="0"/>
          <w:numId w:val="1"/>
        </w:numPr>
        <w:tabs>
          <w:tab w:val="left" w:pos="840"/>
          <w:tab w:val="left" w:pos="841"/>
        </w:tabs>
        <w:spacing w:line="259" w:lineRule="auto"/>
        <w:ind w:left="841" w:right="185"/>
        <w:rPr>
          <w:rFonts w:ascii="Verdana" w:hAnsi="Verdana"/>
          <w:sz w:val="24"/>
          <w:szCs w:val="24"/>
        </w:rPr>
      </w:pPr>
      <w:r w:rsidRPr="00862B20">
        <w:rPr>
          <w:rFonts w:ascii="Verdana" w:hAnsi="Verdana"/>
          <w:sz w:val="24"/>
          <w:szCs w:val="24"/>
        </w:rPr>
        <w:t>If your membership in CELA is funded by your province or territory and this funding is withdrawn, you will have the opportunity to subscribe as an individual library. If there is no funding to support your library’s membership in CELA, access to CELA services for your patrons with print disabilities will be discontinued, and arrangements will be made for the return of your library’s deposit collection materials to</w:t>
      </w:r>
      <w:r w:rsidRPr="00862B20">
        <w:rPr>
          <w:rFonts w:ascii="Verdana" w:hAnsi="Verdana"/>
          <w:spacing w:val="-14"/>
          <w:sz w:val="24"/>
          <w:szCs w:val="24"/>
        </w:rPr>
        <w:t xml:space="preserve"> </w:t>
      </w:r>
      <w:r w:rsidRPr="00862B20">
        <w:rPr>
          <w:rFonts w:ascii="Verdana" w:hAnsi="Verdana"/>
          <w:sz w:val="24"/>
          <w:szCs w:val="24"/>
        </w:rPr>
        <w:t>CELA.</w:t>
      </w:r>
    </w:p>
    <w:p w14:paraId="7046E2F2" w14:textId="77777777" w:rsidR="002A3BF3" w:rsidRPr="00862B20" w:rsidRDefault="002A3BF3" w:rsidP="002A3BF3">
      <w:pPr>
        <w:pStyle w:val="ListParagraph"/>
        <w:numPr>
          <w:ilvl w:val="0"/>
          <w:numId w:val="1"/>
        </w:numPr>
        <w:tabs>
          <w:tab w:val="left" w:pos="840"/>
          <w:tab w:val="left" w:pos="841"/>
        </w:tabs>
        <w:spacing w:before="22" w:line="259" w:lineRule="auto"/>
        <w:ind w:right="220"/>
        <w:rPr>
          <w:rFonts w:ascii="Verdana" w:hAnsi="Verdana"/>
          <w:sz w:val="24"/>
          <w:szCs w:val="24"/>
        </w:rPr>
      </w:pPr>
      <w:r w:rsidRPr="00862B20">
        <w:rPr>
          <w:rFonts w:ascii="Verdana" w:hAnsi="Verdana"/>
          <w:sz w:val="24"/>
          <w:szCs w:val="24"/>
        </w:rPr>
        <w:t>CELA deposit collections can be offered through ILL requests to other libraries only if those libraries subscribe directly to CELA, or are included</w:t>
      </w:r>
      <w:r w:rsidRPr="00862B20">
        <w:rPr>
          <w:rFonts w:ascii="Verdana" w:hAnsi="Verdana"/>
          <w:spacing w:val="-31"/>
          <w:sz w:val="24"/>
          <w:szCs w:val="24"/>
        </w:rPr>
        <w:t xml:space="preserve"> </w:t>
      </w:r>
      <w:r w:rsidRPr="00862B20">
        <w:rPr>
          <w:rFonts w:ascii="Verdana" w:hAnsi="Verdana"/>
          <w:sz w:val="24"/>
          <w:szCs w:val="24"/>
        </w:rPr>
        <w:t>in a funding agreement between the provincial or territorial government and CELA</w:t>
      </w:r>
    </w:p>
    <w:p w14:paraId="12E82E5A" w14:textId="3A046C0E" w:rsidR="002A3BF3" w:rsidRPr="00862B20" w:rsidRDefault="002A3BF3" w:rsidP="002A3BF3">
      <w:pPr>
        <w:pStyle w:val="ListParagraph"/>
        <w:numPr>
          <w:ilvl w:val="0"/>
          <w:numId w:val="1"/>
        </w:numPr>
        <w:tabs>
          <w:tab w:val="left" w:pos="840"/>
          <w:tab w:val="left" w:pos="841"/>
        </w:tabs>
        <w:spacing w:line="259" w:lineRule="auto"/>
        <w:ind w:right="461"/>
        <w:rPr>
          <w:rFonts w:ascii="Verdana" w:hAnsi="Verdana"/>
          <w:sz w:val="24"/>
          <w:szCs w:val="24"/>
        </w:rPr>
      </w:pPr>
      <w:r w:rsidRPr="00862B20">
        <w:rPr>
          <w:rFonts w:ascii="Verdana" w:hAnsi="Verdana"/>
          <w:sz w:val="24"/>
          <w:szCs w:val="24"/>
        </w:rPr>
        <w:t>CELA reserves the right to terminate the registration of any patron whose place of residence does not conform to these</w:t>
      </w:r>
      <w:r w:rsidRPr="00862B20">
        <w:rPr>
          <w:rFonts w:ascii="Verdana" w:hAnsi="Verdana"/>
          <w:spacing w:val="-14"/>
          <w:sz w:val="24"/>
          <w:szCs w:val="24"/>
        </w:rPr>
        <w:t xml:space="preserve"> </w:t>
      </w:r>
      <w:r w:rsidRPr="00862B20">
        <w:rPr>
          <w:rFonts w:ascii="Verdana" w:hAnsi="Verdana"/>
          <w:sz w:val="24"/>
          <w:szCs w:val="24"/>
        </w:rPr>
        <w:t>requirements.</w:t>
      </w:r>
    </w:p>
    <w:p w14:paraId="5D35597C" w14:textId="77777777" w:rsidR="00CB5125" w:rsidRPr="00862B20" w:rsidRDefault="00CB5125">
      <w:pPr>
        <w:pStyle w:val="BodyText"/>
        <w:spacing w:before="9"/>
        <w:ind w:left="0"/>
        <w:rPr>
          <w:rFonts w:ascii="Verdana" w:hAnsi="Verdana"/>
          <w:sz w:val="24"/>
          <w:szCs w:val="24"/>
        </w:rPr>
      </w:pPr>
    </w:p>
    <w:p w14:paraId="6FAAD5E5" w14:textId="3D61B016" w:rsidR="00BE0074" w:rsidRPr="00862B20" w:rsidRDefault="00BE0074" w:rsidP="00BE0074">
      <w:pPr>
        <w:pStyle w:val="Heading1"/>
        <w:ind w:left="121"/>
        <w:rPr>
          <w:rFonts w:ascii="Verdana" w:hAnsi="Verdana"/>
          <w:sz w:val="24"/>
          <w:szCs w:val="24"/>
        </w:rPr>
      </w:pPr>
      <w:bookmarkStart w:id="5" w:name="Reporting"/>
      <w:bookmarkEnd w:id="5"/>
      <w:r w:rsidRPr="00862B20">
        <w:rPr>
          <w:rFonts w:ascii="Verdana" w:hAnsi="Verdana"/>
          <w:sz w:val="24"/>
          <w:szCs w:val="24"/>
        </w:rPr>
        <w:t>Patron registration</w:t>
      </w:r>
    </w:p>
    <w:p w14:paraId="67AD1BF9" w14:textId="31685FB2" w:rsidR="00BE0074" w:rsidRPr="00862B20" w:rsidRDefault="00B027E6" w:rsidP="00EB2EC0">
      <w:pPr>
        <w:ind w:left="119"/>
        <w:rPr>
          <w:rFonts w:ascii="Verdana" w:hAnsi="Verdana"/>
          <w:sz w:val="24"/>
          <w:szCs w:val="24"/>
        </w:rPr>
      </w:pPr>
      <w:r w:rsidRPr="00862B20">
        <w:rPr>
          <w:rFonts w:ascii="Verdana" w:hAnsi="Verdana"/>
          <w:sz w:val="24"/>
          <w:szCs w:val="24"/>
        </w:rPr>
        <w:t xml:space="preserve">All CELA libraries will offer in-person or over the phone registration for CELA. CELA libraries may contact Member Services for their </w:t>
      </w:r>
      <w:r w:rsidR="00242359" w:rsidRPr="00862B20">
        <w:rPr>
          <w:rFonts w:ascii="Verdana" w:hAnsi="Verdana"/>
          <w:sz w:val="24"/>
          <w:szCs w:val="24"/>
        </w:rPr>
        <w:t xml:space="preserve">library </w:t>
      </w:r>
      <w:r w:rsidRPr="00862B20">
        <w:rPr>
          <w:rFonts w:ascii="Verdana" w:hAnsi="Verdana"/>
          <w:sz w:val="24"/>
          <w:szCs w:val="24"/>
        </w:rPr>
        <w:t>account information and training.</w:t>
      </w:r>
    </w:p>
    <w:p w14:paraId="4B51DD25" w14:textId="77777777" w:rsidR="00BE0074" w:rsidRPr="00862B20" w:rsidRDefault="00BE0074" w:rsidP="00BE0074">
      <w:pPr>
        <w:pStyle w:val="Heading1"/>
        <w:ind w:left="121"/>
        <w:rPr>
          <w:rFonts w:ascii="Verdana" w:hAnsi="Verdana"/>
          <w:sz w:val="24"/>
          <w:szCs w:val="24"/>
        </w:rPr>
      </w:pPr>
    </w:p>
    <w:p w14:paraId="0985BCF3" w14:textId="00A25BDD" w:rsidR="00BE0074" w:rsidRPr="00862B20" w:rsidRDefault="00BE0074" w:rsidP="00BE0074">
      <w:pPr>
        <w:pStyle w:val="Heading1"/>
        <w:ind w:left="121"/>
        <w:rPr>
          <w:rFonts w:ascii="Verdana" w:hAnsi="Verdana"/>
          <w:sz w:val="24"/>
          <w:szCs w:val="24"/>
        </w:rPr>
      </w:pPr>
      <w:r w:rsidRPr="00862B20">
        <w:rPr>
          <w:rFonts w:ascii="Verdana" w:hAnsi="Verdana"/>
          <w:sz w:val="24"/>
          <w:szCs w:val="24"/>
        </w:rPr>
        <w:t>Staff training</w:t>
      </w:r>
    </w:p>
    <w:p w14:paraId="20970FCC" w14:textId="3CD2DE2E" w:rsidR="00BE0074" w:rsidRPr="00862B20" w:rsidRDefault="00BE0074" w:rsidP="00BE0074">
      <w:pPr>
        <w:pStyle w:val="Heading1"/>
        <w:ind w:left="121"/>
        <w:rPr>
          <w:rFonts w:ascii="Verdana" w:hAnsi="Verdana"/>
          <w:b w:val="0"/>
          <w:bCs w:val="0"/>
          <w:sz w:val="24"/>
          <w:szCs w:val="24"/>
        </w:rPr>
      </w:pPr>
      <w:r w:rsidRPr="00862B20">
        <w:rPr>
          <w:rFonts w:ascii="Verdana" w:hAnsi="Verdana"/>
          <w:b w:val="0"/>
          <w:bCs w:val="0"/>
          <w:sz w:val="24"/>
          <w:szCs w:val="24"/>
        </w:rPr>
        <w:t xml:space="preserve">Libraries are encouraged to inform all staff about CELA and provide training to respond to basic questions regarding registration and where to find more information about CELA.  </w:t>
      </w:r>
    </w:p>
    <w:p w14:paraId="79D6F1ED" w14:textId="77777777" w:rsidR="00BE0074" w:rsidRPr="00862B20" w:rsidRDefault="00BE0074">
      <w:pPr>
        <w:pStyle w:val="Heading1"/>
        <w:ind w:left="121"/>
        <w:rPr>
          <w:rFonts w:ascii="Verdana" w:hAnsi="Verdana"/>
          <w:sz w:val="24"/>
          <w:szCs w:val="24"/>
        </w:rPr>
      </w:pPr>
    </w:p>
    <w:p w14:paraId="62B6C323" w14:textId="064AACE1" w:rsidR="00CB5125" w:rsidRPr="00862B20" w:rsidRDefault="00D2559F">
      <w:pPr>
        <w:pStyle w:val="Heading1"/>
        <w:ind w:left="121"/>
        <w:rPr>
          <w:rFonts w:ascii="Verdana" w:hAnsi="Verdana"/>
          <w:sz w:val="24"/>
          <w:szCs w:val="24"/>
        </w:rPr>
      </w:pPr>
      <w:r w:rsidRPr="00862B20">
        <w:rPr>
          <w:rFonts w:ascii="Verdana" w:hAnsi="Verdana"/>
          <w:sz w:val="24"/>
          <w:szCs w:val="24"/>
        </w:rPr>
        <w:t>Reporting</w:t>
      </w:r>
    </w:p>
    <w:p w14:paraId="1868EE6F" w14:textId="1CA6B5A8" w:rsidR="00CB5125" w:rsidRPr="00862B20" w:rsidRDefault="00D2559F">
      <w:pPr>
        <w:pStyle w:val="BodyText"/>
        <w:spacing w:before="27" w:line="259" w:lineRule="auto"/>
        <w:ind w:left="121" w:right="845"/>
        <w:rPr>
          <w:rFonts w:ascii="Verdana" w:hAnsi="Verdana"/>
          <w:sz w:val="24"/>
          <w:szCs w:val="24"/>
        </w:rPr>
      </w:pPr>
      <w:r w:rsidRPr="00862B20">
        <w:rPr>
          <w:rFonts w:ascii="Verdana" w:hAnsi="Verdana"/>
          <w:sz w:val="24"/>
          <w:szCs w:val="24"/>
        </w:rPr>
        <w:t>You</w:t>
      </w:r>
      <w:r w:rsidR="00A85522" w:rsidRPr="00862B20">
        <w:rPr>
          <w:rFonts w:ascii="Verdana" w:hAnsi="Verdana"/>
          <w:sz w:val="24"/>
          <w:szCs w:val="24"/>
        </w:rPr>
        <w:t>r library</w:t>
      </w:r>
      <w:r w:rsidRPr="00862B20">
        <w:rPr>
          <w:rFonts w:ascii="Verdana" w:hAnsi="Verdana"/>
          <w:sz w:val="24"/>
          <w:szCs w:val="24"/>
        </w:rPr>
        <w:t xml:space="preserve"> agree</w:t>
      </w:r>
      <w:r w:rsidR="00A85522" w:rsidRPr="00862B20">
        <w:rPr>
          <w:rFonts w:ascii="Verdana" w:hAnsi="Verdana"/>
          <w:sz w:val="24"/>
          <w:szCs w:val="24"/>
        </w:rPr>
        <w:t>s</w:t>
      </w:r>
      <w:r w:rsidRPr="00862B20">
        <w:rPr>
          <w:rFonts w:ascii="Verdana" w:hAnsi="Verdana"/>
          <w:sz w:val="24"/>
          <w:szCs w:val="24"/>
        </w:rPr>
        <w:t xml:space="preserve"> to report each month on deposit collection usage </w:t>
      </w:r>
      <w:r w:rsidR="009369CF" w:rsidRPr="00862B20">
        <w:rPr>
          <w:rFonts w:ascii="Verdana" w:hAnsi="Verdana"/>
          <w:sz w:val="24"/>
          <w:szCs w:val="24"/>
        </w:rPr>
        <w:lastRenderedPageBreak/>
        <w:t xml:space="preserve">number of </w:t>
      </w:r>
      <w:r w:rsidRPr="00862B20">
        <w:rPr>
          <w:rFonts w:ascii="Verdana" w:hAnsi="Verdana"/>
          <w:sz w:val="24"/>
          <w:szCs w:val="24"/>
        </w:rPr>
        <w:t>circulations)</w:t>
      </w:r>
      <w:r w:rsidR="009369CF" w:rsidRPr="00862B20">
        <w:rPr>
          <w:rFonts w:ascii="Verdana" w:hAnsi="Verdana"/>
          <w:sz w:val="24"/>
          <w:szCs w:val="24"/>
        </w:rPr>
        <w:t>.</w:t>
      </w:r>
      <w:r w:rsidRPr="00862B20">
        <w:rPr>
          <w:rFonts w:ascii="Verdana" w:hAnsi="Verdana"/>
          <w:sz w:val="24"/>
          <w:szCs w:val="24"/>
        </w:rPr>
        <w:t xml:space="preserve"> </w:t>
      </w:r>
    </w:p>
    <w:p w14:paraId="0C8FCE33" w14:textId="77777777" w:rsidR="00CB5125" w:rsidRPr="00862B20" w:rsidRDefault="00CB5125">
      <w:pPr>
        <w:pStyle w:val="BodyText"/>
        <w:spacing w:before="2"/>
        <w:ind w:left="0"/>
        <w:rPr>
          <w:rFonts w:ascii="Verdana" w:hAnsi="Verdana"/>
          <w:sz w:val="24"/>
          <w:szCs w:val="24"/>
        </w:rPr>
      </w:pPr>
    </w:p>
    <w:p w14:paraId="03E64503" w14:textId="77777777" w:rsidR="00CB5125" w:rsidRPr="00862B20" w:rsidRDefault="00D2559F">
      <w:pPr>
        <w:pStyle w:val="Heading1"/>
        <w:ind w:left="121"/>
        <w:rPr>
          <w:rFonts w:ascii="Verdana" w:hAnsi="Verdana"/>
          <w:sz w:val="24"/>
          <w:szCs w:val="24"/>
        </w:rPr>
      </w:pPr>
      <w:bookmarkStart w:id="6" w:name="Outreach"/>
      <w:bookmarkEnd w:id="6"/>
      <w:r w:rsidRPr="00862B20">
        <w:rPr>
          <w:rFonts w:ascii="Verdana" w:hAnsi="Verdana"/>
          <w:sz w:val="24"/>
          <w:szCs w:val="24"/>
        </w:rPr>
        <w:t>Outreach</w:t>
      </w:r>
    </w:p>
    <w:p w14:paraId="33F22655" w14:textId="517F0C10" w:rsidR="00CB5125" w:rsidRPr="00862B20" w:rsidRDefault="00D2559F">
      <w:pPr>
        <w:pStyle w:val="BodyText"/>
        <w:spacing w:before="28" w:line="259" w:lineRule="auto"/>
        <w:ind w:left="121" w:right="321"/>
        <w:rPr>
          <w:rFonts w:ascii="Verdana" w:hAnsi="Verdana"/>
          <w:sz w:val="24"/>
          <w:szCs w:val="24"/>
        </w:rPr>
      </w:pPr>
      <w:r w:rsidRPr="4424D8C9">
        <w:rPr>
          <w:rFonts w:ascii="Verdana" w:hAnsi="Verdana"/>
          <w:sz w:val="24"/>
          <w:szCs w:val="24"/>
        </w:rPr>
        <w:t xml:space="preserve">To the extent that space and resources permit, your library will display CELA promotional material, and engage in outreach to promote CELA to those in your community who could benefit from the service (e.g. seniors’ </w:t>
      </w:r>
      <w:r w:rsidR="009369CF" w:rsidRPr="4424D8C9">
        <w:rPr>
          <w:rFonts w:ascii="Verdana" w:hAnsi="Verdana"/>
          <w:sz w:val="24"/>
          <w:szCs w:val="24"/>
        </w:rPr>
        <w:t>residences/lodges</w:t>
      </w:r>
      <w:r w:rsidRPr="4424D8C9">
        <w:rPr>
          <w:rFonts w:ascii="Verdana" w:hAnsi="Verdana"/>
          <w:sz w:val="24"/>
          <w:szCs w:val="24"/>
        </w:rPr>
        <w:t xml:space="preserve">, disability associations, </w:t>
      </w:r>
      <w:r w:rsidR="009369CF" w:rsidRPr="4424D8C9">
        <w:rPr>
          <w:rFonts w:ascii="Verdana" w:hAnsi="Verdana"/>
          <w:sz w:val="24"/>
          <w:szCs w:val="24"/>
        </w:rPr>
        <w:t xml:space="preserve">schools, </w:t>
      </w:r>
      <w:r w:rsidRPr="4424D8C9">
        <w:rPr>
          <w:rFonts w:ascii="Verdana" w:hAnsi="Verdana"/>
          <w:sz w:val="24"/>
          <w:szCs w:val="24"/>
        </w:rPr>
        <w:t>local college or university disability offices</w:t>
      </w:r>
      <w:r w:rsidR="009369CF" w:rsidRPr="4424D8C9">
        <w:rPr>
          <w:rFonts w:ascii="Verdana" w:hAnsi="Verdana"/>
          <w:sz w:val="24"/>
          <w:szCs w:val="24"/>
        </w:rPr>
        <w:t xml:space="preserve">, </w:t>
      </w:r>
      <w:proofErr w:type="spellStart"/>
      <w:r w:rsidR="009369CF" w:rsidRPr="4424D8C9">
        <w:rPr>
          <w:rFonts w:ascii="Verdana" w:hAnsi="Verdana"/>
          <w:sz w:val="24"/>
          <w:szCs w:val="24"/>
        </w:rPr>
        <w:t>etc</w:t>
      </w:r>
      <w:proofErr w:type="spellEnd"/>
      <w:r w:rsidRPr="4424D8C9">
        <w:rPr>
          <w:rFonts w:ascii="Verdana" w:hAnsi="Verdana"/>
          <w:sz w:val="24"/>
          <w:szCs w:val="24"/>
        </w:rPr>
        <w:t>).</w:t>
      </w:r>
    </w:p>
    <w:p w14:paraId="6BB56517" w14:textId="77777777" w:rsidR="00CB5125" w:rsidRPr="00862B20" w:rsidRDefault="00CB5125">
      <w:pPr>
        <w:pStyle w:val="BodyText"/>
        <w:ind w:left="0"/>
        <w:rPr>
          <w:rFonts w:ascii="Verdana" w:hAnsi="Verdana"/>
          <w:sz w:val="24"/>
          <w:szCs w:val="24"/>
        </w:rPr>
      </w:pPr>
    </w:p>
    <w:p w14:paraId="28F417DF" w14:textId="77777777" w:rsidR="00CB5125" w:rsidRPr="00862B20" w:rsidRDefault="00D2559F">
      <w:pPr>
        <w:pStyle w:val="BodyText"/>
        <w:spacing w:line="259" w:lineRule="auto"/>
        <w:ind w:left="121" w:right="1213"/>
        <w:rPr>
          <w:rFonts w:ascii="Verdana" w:hAnsi="Verdana"/>
          <w:sz w:val="24"/>
          <w:szCs w:val="24"/>
        </w:rPr>
      </w:pPr>
      <w:r w:rsidRPr="00862B20">
        <w:rPr>
          <w:rFonts w:ascii="Verdana" w:hAnsi="Verdana"/>
          <w:sz w:val="24"/>
          <w:szCs w:val="24"/>
        </w:rPr>
        <w:t>CELA Member Services staff are available to advise and assist with these initiatives.</w:t>
      </w:r>
    </w:p>
    <w:p w14:paraId="37448ADF" w14:textId="77777777" w:rsidR="00CB5125" w:rsidRPr="00862B20" w:rsidRDefault="00CB5125">
      <w:pPr>
        <w:pStyle w:val="BodyText"/>
        <w:spacing w:before="2"/>
        <w:ind w:left="0"/>
        <w:rPr>
          <w:rFonts w:ascii="Verdana" w:hAnsi="Verdana"/>
          <w:sz w:val="24"/>
          <w:szCs w:val="24"/>
        </w:rPr>
      </w:pPr>
    </w:p>
    <w:p w14:paraId="5B906414" w14:textId="77777777" w:rsidR="00CB5125" w:rsidRPr="00862B20" w:rsidRDefault="00D2559F">
      <w:pPr>
        <w:pStyle w:val="Heading1"/>
        <w:ind w:left="121"/>
        <w:rPr>
          <w:rFonts w:ascii="Verdana" w:hAnsi="Verdana"/>
          <w:sz w:val="24"/>
          <w:szCs w:val="24"/>
        </w:rPr>
      </w:pPr>
      <w:bookmarkStart w:id="7" w:name="Misuse_of_CELA_titles"/>
      <w:bookmarkEnd w:id="7"/>
      <w:r w:rsidRPr="00862B20">
        <w:rPr>
          <w:rFonts w:ascii="Verdana" w:hAnsi="Verdana"/>
          <w:sz w:val="24"/>
          <w:szCs w:val="24"/>
        </w:rPr>
        <w:t>Misuse of CELA titles</w:t>
      </w:r>
    </w:p>
    <w:p w14:paraId="4D5C2FA7" w14:textId="74E2D72E" w:rsidR="00CB5125" w:rsidRPr="00862B20" w:rsidRDefault="00D2559F">
      <w:pPr>
        <w:pStyle w:val="BodyText"/>
        <w:spacing w:before="28" w:line="259" w:lineRule="auto"/>
        <w:ind w:left="121" w:right="265"/>
        <w:rPr>
          <w:rFonts w:ascii="Verdana" w:hAnsi="Verdana"/>
          <w:sz w:val="24"/>
          <w:szCs w:val="24"/>
        </w:rPr>
      </w:pPr>
      <w:r w:rsidRPr="00862B20">
        <w:rPr>
          <w:rFonts w:ascii="Verdana" w:hAnsi="Verdana"/>
          <w:sz w:val="24"/>
          <w:szCs w:val="24"/>
        </w:rPr>
        <w:t>CELA titles may not be given or transferred to any organization outside of the terms of this agreement. Any misuse of titles supplied by CELA must be reported to CELA Member Services.</w:t>
      </w:r>
      <w:r w:rsidR="009369CF" w:rsidRPr="00862B20">
        <w:rPr>
          <w:rFonts w:ascii="Verdana" w:hAnsi="Verdana"/>
          <w:sz w:val="24"/>
          <w:szCs w:val="24"/>
        </w:rPr>
        <w:t xml:space="preserve"> CELA titles are for the sole use</w:t>
      </w:r>
      <w:r w:rsidR="00BE0074" w:rsidRPr="00862B20">
        <w:rPr>
          <w:rFonts w:ascii="Verdana" w:hAnsi="Verdana"/>
          <w:sz w:val="24"/>
          <w:szCs w:val="24"/>
        </w:rPr>
        <w:t xml:space="preserve"> for</w:t>
      </w:r>
      <w:r w:rsidR="009369CF" w:rsidRPr="00862B20">
        <w:rPr>
          <w:rFonts w:ascii="Verdana" w:hAnsi="Verdana"/>
          <w:sz w:val="24"/>
          <w:szCs w:val="24"/>
        </w:rPr>
        <w:t xml:space="preserve"> people with print disabilities, or those with Educator Access or Client Access Support Accounts.  </w:t>
      </w:r>
      <w:r w:rsidR="00BE0074" w:rsidRPr="00862B20">
        <w:rPr>
          <w:rFonts w:ascii="Verdana" w:hAnsi="Verdana"/>
          <w:sz w:val="24"/>
          <w:szCs w:val="24"/>
        </w:rPr>
        <w:t>Libraries are responsible for ensuring deposit collection CDs or other CELA items, physical or digital are</w:t>
      </w:r>
      <w:r w:rsidR="00407725" w:rsidRPr="00862B20">
        <w:rPr>
          <w:rFonts w:ascii="Verdana" w:hAnsi="Verdana"/>
          <w:sz w:val="24"/>
          <w:szCs w:val="24"/>
        </w:rPr>
        <w:t xml:space="preserve"> exclusively</w:t>
      </w:r>
      <w:r w:rsidR="00BE0074" w:rsidRPr="00862B20">
        <w:rPr>
          <w:rFonts w:ascii="Verdana" w:hAnsi="Verdana"/>
          <w:sz w:val="24"/>
          <w:szCs w:val="24"/>
        </w:rPr>
        <w:t xml:space="preserve"> used by patrons who have </w:t>
      </w:r>
      <w:r w:rsidR="00407725" w:rsidRPr="00862B20">
        <w:rPr>
          <w:rFonts w:ascii="Verdana" w:hAnsi="Verdana"/>
          <w:sz w:val="24"/>
          <w:szCs w:val="24"/>
        </w:rPr>
        <w:t>identified</w:t>
      </w:r>
      <w:r w:rsidR="00BE0074" w:rsidRPr="00862B20">
        <w:rPr>
          <w:rFonts w:ascii="Verdana" w:hAnsi="Verdana"/>
          <w:sz w:val="24"/>
          <w:szCs w:val="24"/>
        </w:rPr>
        <w:t xml:space="preserve"> as having a print disability.</w:t>
      </w:r>
    </w:p>
    <w:sectPr w:rsidR="00CB5125" w:rsidRPr="00862B20" w:rsidSect="00F21C85">
      <w:footerReference w:type="default" r:id="rId10"/>
      <w:pgSz w:w="12240" w:h="15840"/>
      <w:pgMar w:top="1440" w:right="1440" w:bottom="1440" w:left="1440" w:header="0" w:footer="9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CE10C" w14:textId="77777777" w:rsidR="000610E2" w:rsidRDefault="000610E2">
      <w:r>
        <w:separator/>
      </w:r>
    </w:p>
  </w:endnote>
  <w:endnote w:type="continuationSeparator" w:id="0">
    <w:p w14:paraId="78AA41BE" w14:textId="77777777" w:rsidR="000610E2" w:rsidRDefault="000610E2">
      <w:r>
        <w:continuationSeparator/>
      </w:r>
    </w:p>
  </w:endnote>
  <w:endnote w:type="continuationNotice" w:id="1">
    <w:p w14:paraId="0F2B47CE" w14:textId="77777777" w:rsidR="000610E2" w:rsidRDefault="00061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D5B3" w14:textId="2B9DE0CC" w:rsidR="00CB5125" w:rsidRDefault="00252C5B">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7F7529F5" wp14:editId="6D4C852C">
              <wp:simplePos x="0" y="0"/>
              <wp:positionH relativeFrom="page">
                <wp:posOffset>901700</wp:posOffset>
              </wp:positionH>
              <wp:positionV relativeFrom="page">
                <wp:posOffset>9376410</wp:posOffset>
              </wp:positionV>
              <wp:extent cx="6127750" cy="2419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79157" w14:textId="7C929007" w:rsidR="00CB5125" w:rsidRDefault="00D2559F">
                          <w:pPr>
                            <w:spacing w:line="245" w:lineRule="exact"/>
                            <w:ind w:left="20"/>
                          </w:pPr>
                          <w:r>
                            <w:t>CELA Service Agreement</w:t>
                          </w:r>
                          <w:r w:rsidR="00185901">
                            <w:t xml:space="preserve"> – updated 2020</w:t>
                          </w:r>
                          <w:r w:rsidR="00185901">
                            <w:tab/>
                          </w:r>
                          <w:r w:rsidR="00185901">
                            <w:tab/>
                          </w:r>
                          <w:r w:rsidR="00185901">
                            <w:tab/>
                          </w:r>
                          <w:r w:rsidR="00185901">
                            <w:tab/>
                          </w:r>
                          <w:r w:rsidR="00185901">
                            <w:tab/>
                          </w:r>
                          <w:r>
                            <w:t xml:space="preserve"> </w:t>
                          </w:r>
                          <w:r w:rsidR="00185901">
                            <w:tab/>
                          </w:r>
                          <w:r>
                            <w:t xml:space="preserve">Page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529F5" id="_x0000_t202" coordsize="21600,21600" o:spt="202" path="m,l,21600r21600,l21600,xe">
              <v:stroke joinstyle="miter"/>
              <v:path gradientshapeok="t" o:connecttype="rect"/>
            </v:shapetype>
            <v:shape id="Text Box 1" o:spid="_x0000_s1026" type="#_x0000_t202" style="position:absolute;margin-left:71pt;margin-top:738.3pt;width:482.5pt;height:1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" filled="f" stroked="f">
              <v:textbox inset="0,0,0,0">
                <w:txbxContent>
                  <w:p w14:paraId="4CD79157" w14:textId="7C929007" w:rsidR="00CB5125" w:rsidRDefault="00D2559F">
                    <w:pPr>
                      <w:spacing w:line="245" w:lineRule="exact"/>
                      <w:ind w:left="20"/>
                    </w:pPr>
                    <w:r>
                      <w:t>CELA Service Agreement</w:t>
                    </w:r>
                    <w:r w:rsidR="00185901">
                      <w:t xml:space="preserve"> – updated 2020</w:t>
                    </w:r>
                    <w:r w:rsidR="00185901">
                      <w:tab/>
                    </w:r>
                    <w:r w:rsidR="00185901">
                      <w:tab/>
                    </w:r>
                    <w:r w:rsidR="00185901">
                      <w:tab/>
                    </w:r>
                    <w:r w:rsidR="00185901">
                      <w:tab/>
                    </w:r>
                    <w:r w:rsidR="00185901">
                      <w:tab/>
                    </w:r>
                    <w:r>
                      <w:t xml:space="preserve"> </w:t>
                    </w:r>
                    <w:r w:rsidR="00185901">
                      <w:tab/>
                    </w:r>
                    <w:r>
                      <w:t xml:space="preserve">Page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BC096" w14:textId="77777777" w:rsidR="000610E2" w:rsidRDefault="000610E2">
      <w:r>
        <w:separator/>
      </w:r>
    </w:p>
  </w:footnote>
  <w:footnote w:type="continuationSeparator" w:id="0">
    <w:p w14:paraId="10717EB2" w14:textId="77777777" w:rsidR="000610E2" w:rsidRDefault="000610E2">
      <w:r>
        <w:continuationSeparator/>
      </w:r>
    </w:p>
  </w:footnote>
  <w:footnote w:type="continuationNotice" w:id="1">
    <w:p w14:paraId="0540AA93" w14:textId="77777777" w:rsidR="000610E2" w:rsidRDefault="000610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036E"/>
    <w:multiLevelType w:val="hybridMultilevel"/>
    <w:tmpl w:val="6750C91E"/>
    <w:lvl w:ilvl="0" w:tplc="204AF99A">
      <w:numFmt w:val="bullet"/>
      <w:lvlText w:val=""/>
      <w:lvlJc w:val="left"/>
      <w:pPr>
        <w:ind w:left="840" w:hanging="361"/>
      </w:pPr>
      <w:rPr>
        <w:rFonts w:ascii="Symbol" w:eastAsia="Symbol" w:hAnsi="Symbol" w:cs="Symbol" w:hint="default"/>
        <w:w w:val="100"/>
        <w:sz w:val="28"/>
        <w:szCs w:val="28"/>
        <w:lang w:val="en-CA" w:eastAsia="en-CA" w:bidi="en-CA"/>
      </w:rPr>
    </w:lvl>
    <w:lvl w:ilvl="1" w:tplc="28524BF4">
      <w:numFmt w:val="bullet"/>
      <w:lvlText w:val="•"/>
      <w:lvlJc w:val="left"/>
      <w:pPr>
        <w:ind w:left="1712" w:hanging="361"/>
      </w:pPr>
      <w:rPr>
        <w:rFonts w:hint="default"/>
        <w:lang w:val="en-CA" w:eastAsia="en-CA" w:bidi="en-CA"/>
      </w:rPr>
    </w:lvl>
    <w:lvl w:ilvl="2" w:tplc="2F9007AC">
      <w:numFmt w:val="bullet"/>
      <w:lvlText w:val="•"/>
      <w:lvlJc w:val="left"/>
      <w:pPr>
        <w:ind w:left="2584" w:hanging="361"/>
      </w:pPr>
      <w:rPr>
        <w:rFonts w:hint="default"/>
        <w:lang w:val="en-CA" w:eastAsia="en-CA" w:bidi="en-CA"/>
      </w:rPr>
    </w:lvl>
    <w:lvl w:ilvl="3" w:tplc="C3C0141E">
      <w:numFmt w:val="bullet"/>
      <w:lvlText w:val="•"/>
      <w:lvlJc w:val="left"/>
      <w:pPr>
        <w:ind w:left="3456" w:hanging="361"/>
      </w:pPr>
      <w:rPr>
        <w:rFonts w:hint="default"/>
        <w:lang w:val="en-CA" w:eastAsia="en-CA" w:bidi="en-CA"/>
      </w:rPr>
    </w:lvl>
    <w:lvl w:ilvl="4" w:tplc="16225F10">
      <w:numFmt w:val="bullet"/>
      <w:lvlText w:val="•"/>
      <w:lvlJc w:val="left"/>
      <w:pPr>
        <w:ind w:left="4328" w:hanging="361"/>
      </w:pPr>
      <w:rPr>
        <w:rFonts w:hint="default"/>
        <w:lang w:val="en-CA" w:eastAsia="en-CA" w:bidi="en-CA"/>
      </w:rPr>
    </w:lvl>
    <w:lvl w:ilvl="5" w:tplc="5ECAE314">
      <w:numFmt w:val="bullet"/>
      <w:lvlText w:val="•"/>
      <w:lvlJc w:val="left"/>
      <w:pPr>
        <w:ind w:left="5200" w:hanging="361"/>
      </w:pPr>
      <w:rPr>
        <w:rFonts w:hint="default"/>
        <w:lang w:val="en-CA" w:eastAsia="en-CA" w:bidi="en-CA"/>
      </w:rPr>
    </w:lvl>
    <w:lvl w:ilvl="6" w:tplc="FAF63CC8">
      <w:numFmt w:val="bullet"/>
      <w:lvlText w:val="•"/>
      <w:lvlJc w:val="left"/>
      <w:pPr>
        <w:ind w:left="6072" w:hanging="361"/>
      </w:pPr>
      <w:rPr>
        <w:rFonts w:hint="default"/>
        <w:lang w:val="en-CA" w:eastAsia="en-CA" w:bidi="en-CA"/>
      </w:rPr>
    </w:lvl>
    <w:lvl w:ilvl="7" w:tplc="21F29DFA">
      <w:numFmt w:val="bullet"/>
      <w:lvlText w:val="•"/>
      <w:lvlJc w:val="left"/>
      <w:pPr>
        <w:ind w:left="6944" w:hanging="361"/>
      </w:pPr>
      <w:rPr>
        <w:rFonts w:hint="default"/>
        <w:lang w:val="en-CA" w:eastAsia="en-CA" w:bidi="en-CA"/>
      </w:rPr>
    </w:lvl>
    <w:lvl w:ilvl="8" w:tplc="0DACED36">
      <w:numFmt w:val="bullet"/>
      <w:lvlText w:val="•"/>
      <w:lvlJc w:val="left"/>
      <w:pPr>
        <w:ind w:left="7816" w:hanging="361"/>
      </w:pPr>
      <w:rPr>
        <w:rFonts w:hint="default"/>
        <w:lang w:val="en-CA" w:eastAsia="en-CA" w:bidi="en-CA"/>
      </w:rPr>
    </w:lvl>
  </w:abstractNum>
  <w:abstractNum w:abstractNumId="1" w15:restartNumberingAfterBreak="0">
    <w:nsid w:val="3D227A45"/>
    <w:multiLevelType w:val="hybridMultilevel"/>
    <w:tmpl w:val="05B449C4"/>
    <w:lvl w:ilvl="0" w:tplc="204AF99A">
      <w:numFmt w:val="bullet"/>
      <w:lvlText w:val=""/>
      <w:lvlJc w:val="left"/>
      <w:pPr>
        <w:ind w:left="840" w:hanging="361"/>
      </w:pPr>
      <w:rPr>
        <w:rFonts w:ascii="Symbol" w:eastAsia="Symbol" w:hAnsi="Symbol" w:cs="Symbol" w:hint="default"/>
        <w:w w:val="100"/>
        <w:sz w:val="28"/>
        <w:szCs w:val="28"/>
        <w:lang w:val="en-CA" w:eastAsia="en-CA" w:bidi="en-CA"/>
      </w:rPr>
    </w:lvl>
    <w:lvl w:ilvl="1" w:tplc="10090003">
      <w:start w:val="1"/>
      <w:numFmt w:val="bullet"/>
      <w:lvlText w:val="o"/>
      <w:lvlJc w:val="left"/>
      <w:pPr>
        <w:ind w:left="1712" w:hanging="361"/>
      </w:pPr>
      <w:rPr>
        <w:rFonts w:ascii="Courier New" w:hAnsi="Courier New" w:cs="Courier New" w:hint="default"/>
        <w:lang w:val="en-CA" w:eastAsia="en-CA" w:bidi="en-CA"/>
      </w:rPr>
    </w:lvl>
    <w:lvl w:ilvl="2" w:tplc="2F9007AC">
      <w:numFmt w:val="bullet"/>
      <w:lvlText w:val="•"/>
      <w:lvlJc w:val="left"/>
      <w:pPr>
        <w:ind w:left="2584" w:hanging="361"/>
      </w:pPr>
      <w:rPr>
        <w:rFonts w:hint="default"/>
        <w:lang w:val="en-CA" w:eastAsia="en-CA" w:bidi="en-CA"/>
      </w:rPr>
    </w:lvl>
    <w:lvl w:ilvl="3" w:tplc="C3C0141E">
      <w:numFmt w:val="bullet"/>
      <w:lvlText w:val="•"/>
      <w:lvlJc w:val="left"/>
      <w:pPr>
        <w:ind w:left="3456" w:hanging="361"/>
      </w:pPr>
      <w:rPr>
        <w:rFonts w:hint="default"/>
        <w:lang w:val="en-CA" w:eastAsia="en-CA" w:bidi="en-CA"/>
      </w:rPr>
    </w:lvl>
    <w:lvl w:ilvl="4" w:tplc="16225F10">
      <w:numFmt w:val="bullet"/>
      <w:lvlText w:val="•"/>
      <w:lvlJc w:val="left"/>
      <w:pPr>
        <w:ind w:left="4328" w:hanging="361"/>
      </w:pPr>
      <w:rPr>
        <w:rFonts w:hint="default"/>
        <w:lang w:val="en-CA" w:eastAsia="en-CA" w:bidi="en-CA"/>
      </w:rPr>
    </w:lvl>
    <w:lvl w:ilvl="5" w:tplc="5ECAE314">
      <w:numFmt w:val="bullet"/>
      <w:lvlText w:val="•"/>
      <w:lvlJc w:val="left"/>
      <w:pPr>
        <w:ind w:left="5200" w:hanging="361"/>
      </w:pPr>
      <w:rPr>
        <w:rFonts w:hint="default"/>
        <w:lang w:val="en-CA" w:eastAsia="en-CA" w:bidi="en-CA"/>
      </w:rPr>
    </w:lvl>
    <w:lvl w:ilvl="6" w:tplc="FAF63CC8">
      <w:numFmt w:val="bullet"/>
      <w:lvlText w:val="•"/>
      <w:lvlJc w:val="left"/>
      <w:pPr>
        <w:ind w:left="6072" w:hanging="361"/>
      </w:pPr>
      <w:rPr>
        <w:rFonts w:hint="default"/>
        <w:lang w:val="en-CA" w:eastAsia="en-CA" w:bidi="en-CA"/>
      </w:rPr>
    </w:lvl>
    <w:lvl w:ilvl="7" w:tplc="21F29DFA">
      <w:numFmt w:val="bullet"/>
      <w:lvlText w:val="•"/>
      <w:lvlJc w:val="left"/>
      <w:pPr>
        <w:ind w:left="6944" w:hanging="361"/>
      </w:pPr>
      <w:rPr>
        <w:rFonts w:hint="default"/>
        <w:lang w:val="en-CA" w:eastAsia="en-CA" w:bidi="en-CA"/>
      </w:rPr>
    </w:lvl>
    <w:lvl w:ilvl="8" w:tplc="0DACED36">
      <w:numFmt w:val="bullet"/>
      <w:lvlText w:val="•"/>
      <w:lvlJc w:val="left"/>
      <w:pPr>
        <w:ind w:left="7816" w:hanging="361"/>
      </w:pPr>
      <w:rPr>
        <w:rFonts w:hint="default"/>
        <w:lang w:val="en-CA" w:eastAsia="en-CA" w:bidi="en-CA"/>
      </w:rPr>
    </w:lvl>
  </w:abstractNum>
  <w:abstractNum w:abstractNumId="2" w15:restartNumberingAfterBreak="0">
    <w:nsid w:val="799A606A"/>
    <w:multiLevelType w:val="hybridMultilevel"/>
    <w:tmpl w:val="34340ECC"/>
    <w:lvl w:ilvl="0" w:tplc="204AF99A">
      <w:numFmt w:val="bullet"/>
      <w:lvlText w:val=""/>
      <w:lvlJc w:val="left"/>
      <w:pPr>
        <w:ind w:left="840" w:hanging="361"/>
      </w:pPr>
      <w:rPr>
        <w:rFonts w:ascii="Symbol" w:eastAsia="Symbol" w:hAnsi="Symbol" w:cs="Symbol" w:hint="default"/>
        <w:w w:val="100"/>
        <w:sz w:val="28"/>
        <w:szCs w:val="28"/>
        <w:lang w:val="en-CA" w:eastAsia="en-CA" w:bidi="en-CA"/>
      </w:rPr>
    </w:lvl>
    <w:lvl w:ilvl="1" w:tplc="10090003">
      <w:start w:val="1"/>
      <w:numFmt w:val="bullet"/>
      <w:lvlText w:val="o"/>
      <w:lvlJc w:val="left"/>
      <w:pPr>
        <w:ind w:left="1712" w:hanging="361"/>
      </w:pPr>
      <w:rPr>
        <w:rFonts w:ascii="Courier New" w:hAnsi="Courier New" w:cs="Courier New" w:hint="default"/>
        <w:lang w:val="en-CA" w:eastAsia="en-CA" w:bidi="en-CA"/>
      </w:rPr>
    </w:lvl>
    <w:lvl w:ilvl="2" w:tplc="2F9007AC">
      <w:numFmt w:val="bullet"/>
      <w:lvlText w:val="•"/>
      <w:lvlJc w:val="left"/>
      <w:pPr>
        <w:ind w:left="2584" w:hanging="361"/>
      </w:pPr>
      <w:rPr>
        <w:rFonts w:hint="default"/>
        <w:lang w:val="en-CA" w:eastAsia="en-CA" w:bidi="en-CA"/>
      </w:rPr>
    </w:lvl>
    <w:lvl w:ilvl="3" w:tplc="C3C0141E">
      <w:numFmt w:val="bullet"/>
      <w:lvlText w:val="•"/>
      <w:lvlJc w:val="left"/>
      <w:pPr>
        <w:ind w:left="3456" w:hanging="361"/>
      </w:pPr>
      <w:rPr>
        <w:rFonts w:hint="default"/>
        <w:lang w:val="en-CA" w:eastAsia="en-CA" w:bidi="en-CA"/>
      </w:rPr>
    </w:lvl>
    <w:lvl w:ilvl="4" w:tplc="16225F10">
      <w:numFmt w:val="bullet"/>
      <w:lvlText w:val="•"/>
      <w:lvlJc w:val="left"/>
      <w:pPr>
        <w:ind w:left="4328" w:hanging="361"/>
      </w:pPr>
      <w:rPr>
        <w:rFonts w:hint="default"/>
        <w:lang w:val="en-CA" w:eastAsia="en-CA" w:bidi="en-CA"/>
      </w:rPr>
    </w:lvl>
    <w:lvl w:ilvl="5" w:tplc="5ECAE314">
      <w:numFmt w:val="bullet"/>
      <w:lvlText w:val="•"/>
      <w:lvlJc w:val="left"/>
      <w:pPr>
        <w:ind w:left="5200" w:hanging="361"/>
      </w:pPr>
      <w:rPr>
        <w:rFonts w:hint="default"/>
        <w:lang w:val="en-CA" w:eastAsia="en-CA" w:bidi="en-CA"/>
      </w:rPr>
    </w:lvl>
    <w:lvl w:ilvl="6" w:tplc="FAF63CC8">
      <w:numFmt w:val="bullet"/>
      <w:lvlText w:val="•"/>
      <w:lvlJc w:val="left"/>
      <w:pPr>
        <w:ind w:left="6072" w:hanging="361"/>
      </w:pPr>
      <w:rPr>
        <w:rFonts w:hint="default"/>
        <w:lang w:val="en-CA" w:eastAsia="en-CA" w:bidi="en-CA"/>
      </w:rPr>
    </w:lvl>
    <w:lvl w:ilvl="7" w:tplc="21F29DFA">
      <w:numFmt w:val="bullet"/>
      <w:lvlText w:val="•"/>
      <w:lvlJc w:val="left"/>
      <w:pPr>
        <w:ind w:left="6944" w:hanging="361"/>
      </w:pPr>
      <w:rPr>
        <w:rFonts w:hint="default"/>
        <w:lang w:val="en-CA" w:eastAsia="en-CA" w:bidi="en-CA"/>
      </w:rPr>
    </w:lvl>
    <w:lvl w:ilvl="8" w:tplc="0DACED36">
      <w:numFmt w:val="bullet"/>
      <w:lvlText w:val="•"/>
      <w:lvlJc w:val="left"/>
      <w:pPr>
        <w:ind w:left="7816" w:hanging="361"/>
      </w:pPr>
      <w:rPr>
        <w:rFonts w:hint="default"/>
        <w:lang w:val="en-CA" w:eastAsia="en-CA" w:bidi="en-C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25"/>
    <w:rsid w:val="000305E5"/>
    <w:rsid w:val="00040772"/>
    <w:rsid w:val="000610E2"/>
    <w:rsid w:val="000A072C"/>
    <w:rsid w:val="000F7496"/>
    <w:rsid w:val="001534A3"/>
    <w:rsid w:val="0016126F"/>
    <w:rsid w:val="00185901"/>
    <w:rsid w:val="001E60C3"/>
    <w:rsid w:val="00242359"/>
    <w:rsid w:val="00252C5B"/>
    <w:rsid w:val="002978E0"/>
    <w:rsid w:val="002A297E"/>
    <w:rsid w:val="002A3BF3"/>
    <w:rsid w:val="002B3ACA"/>
    <w:rsid w:val="002D2C21"/>
    <w:rsid w:val="00305A32"/>
    <w:rsid w:val="00314A53"/>
    <w:rsid w:val="00326BCF"/>
    <w:rsid w:val="00384E1E"/>
    <w:rsid w:val="003E5574"/>
    <w:rsid w:val="0040028B"/>
    <w:rsid w:val="00407725"/>
    <w:rsid w:val="00423B99"/>
    <w:rsid w:val="00452748"/>
    <w:rsid w:val="004633A2"/>
    <w:rsid w:val="004B3476"/>
    <w:rsid w:val="004C00F0"/>
    <w:rsid w:val="004E62B2"/>
    <w:rsid w:val="004F490F"/>
    <w:rsid w:val="00502382"/>
    <w:rsid w:val="0052254C"/>
    <w:rsid w:val="00572A84"/>
    <w:rsid w:val="005932A7"/>
    <w:rsid w:val="005A600E"/>
    <w:rsid w:val="005E5FC8"/>
    <w:rsid w:val="005F3A40"/>
    <w:rsid w:val="0060471A"/>
    <w:rsid w:val="0061016B"/>
    <w:rsid w:val="00636136"/>
    <w:rsid w:val="00690902"/>
    <w:rsid w:val="0069353E"/>
    <w:rsid w:val="006C348D"/>
    <w:rsid w:val="00783D19"/>
    <w:rsid w:val="007A15AB"/>
    <w:rsid w:val="007F7D8A"/>
    <w:rsid w:val="00813E2E"/>
    <w:rsid w:val="00862B20"/>
    <w:rsid w:val="0088325B"/>
    <w:rsid w:val="00883D7D"/>
    <w:rsid w:val="008F5BF2"/>
    <w:rsid w:val="00913149"/>
    <w:rsid w:val="00915D4F"/>
    <w:rsid w:val="009369CF"/>
    <w:rsid w:val="00997A62"/>
    <w:rsid w:val="009A208A"/>
    <w:rsid w:val="009A3019"/>
    <w:rsid w:val="00A402B6"/>
    <w:rsid w:val="00A459E9"/>
    <w:rsid w:val="00A85522"/>
    <w:rsid w:val="00AA4CD5"/>
    <w:rsid w:val="00AB2124"/>
    <w:rsid w:val="00AD1BED"/>
    <w:rsid w:val="00AE6B18"/>
    <w:rsid w:val="00B027E6"/>
    <w:rsid w:val="00B23208"/>
    <w:rsid w:val="00B24E17"/>
    <w:rsid w:val="00B36E3F"/>
    <w:rsid w:val="00B545D9"/>
    <w:rsid w:val="00B67CEB"/>
    <w:rsid w:val="00B83DF5"/>
    <w:rsid w:val="00BA5E5A"/>
    <w:rsid w:val="00BE0074"/>
    <w:rsid w:val="00BE3EE5"/>
    <w:rsid w:val="00C36A5E"/>
    <w:rsid w:val="00C50811"/>
    <w:rsid w:val="00CA17BB"/>
    <w:rsid w:val="00CB5125"/>
    <w:rsid w:val="00CC4148"/>
    <w:rsid w:val="00D2559F"/>
    <w:rsid w:val="00D35818"/>
    <w:rsid w:val="00DF6375"/>
    <w:rsid w:val="00E37D70"/>
    <w:rsid w:val="00E44E26"/>
    <w:rsid w:val="00E97EE7"/>
    <w:rsid w:val="00EB1703"/>
    <w:rsid w:val="00EB2EC0"/>
    <w:rsid w:val="00EB47CE"/>
    <w:rsid w:val="00ED4FA2"/>
    <w:rsid w:val="00EF7ECB"/>
    <w:rsid w:val="00F21C85"/>
    <w:rsid w:val="00F61E39"/>
    <w:rsid w:val="00F95BAB"/>
    <w:rsid w:val="00FC09FA"/>
    <w:rsid w:val="00FD4B57"/>
    <w:rsid w:val="00FF7101"/>
    <w:rsid w:val="15C090EB"/>
    <w:rsid w:val="2DC86B57"/>
    <w:rsid w:val="4424D8C9"/>
    <w:rsid w:val="6F245698"/>
    <w:rsid w:val="799CB7F9"/>
    <w:rsid w:val="7AB54FB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2CCF1"/>
  <w15:docId w15:val="{F58FB6D2-7B66-4768-93D5-6D07E873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74"/>
    <w:rPr>
      <w:rFonts w:ascii="Calibri" w:eastAsia="Calibri" w:hAnsi="Calibri" w:cs="Calibri"/>
      <w:sz w:val="28"/>
      <w:lang w:val="en-CA" w:eastAsia="en-CA" w:bidi="en-CA"/>
    </w:rPr>
  </w:style>
  <w:style w:type="paragraph" w:styleId="Heading1">
    <w:name w:val="heading 1"/>
    <w:basedOn w:val="Normal"/>
    <w:uiPriority w:val="9"/>
    <w:qFormat/>
    <w:pPr>
      <w:ind w:left="120"/>
      <w:outlineLvl w:val="0"/>
    </w:pPr>
    <w:rPr>
      <w:b/>
      <w:bCs/>
      <w:szCs w:val="28"/>
    </w:rPr>
  </w:style>
  <w:style w:type="paragraph" w:styleId="Heading2">
    <w:name w:val="heading 2"/>
    <w:basedOn w:val="Heading1"/>
    <w:next w:val="Normal"/>
    <w:link w:val="Heading2Char"/>
    <w:uiPriority w:val="9"/>
    <w:unhideWhenUsed/>
    <w:qFormat/>
    <w:rsid w:val="00BE0074"/>
    <w:pPr>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Cs w:val="28"/>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2254C"/>
    <w:rPr>
      <w:sz w:val="16"/>
      <w:szCs w:val="16"/>
    </w:rPr>
  </w:style>
  <w:style w:type="paragraph" w:styleId="CommentText">
    <w:name w:val="annotation text"/>
    <w:basedOn w:val="Normal"/>
    <w:link w:val="CommentTextChar"/>
    <w:uiPriority w:val="99"/>
    <w:semiHidden/>
    <w:unhideWhenUsed/>
    <w:rsid w:val="0052254C"/>
    <w:rPr>
      <w:sz w:val="20"/>
      <w:szCs w:val="20"/>
    </w:rPr>
  </w:style>
  <w:style w:type="character" w:customStyle="1" w:styleId="CommentTextChar">
    <w:name w:val="Comment Text Char"/>
    <w:basedOn w:val="DefaultParagraphFont"/>
    <w:link w:val="CommentText"/>
    <w:uiPriority w:val="99"/>
    <w:semiHidden/>
    <w:rsid w:val="0052254C"/>
    <w:rPr>
      <w:rFonts w:ascii="Calibri" w:eastAsia="Calibri" w:hAnsi="Calibri" w:cs="Calibri"/>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52254C"/>
    <w:rPr>
      <w:b/>
      <w:bCs/>
    </w:rPr>
  </w:style>
  <w:style w:type="character" w:customStyle="1" w:styleId="CommentSubjectChar">
    <w:name w:val="Comment Subject Char"/>
    <w:basedOn w:val="CommentTextChar"/>
    <w:link w:val="CommentSubject"/>
    <w:uiPriority w:val="99"/>
    <w:semiHidden/>
    <w:rsid w:val="0052254C"/>
    <w:rPr>
      <w:rFonts w:ascii="Calibri" w:eastAsia="Calibri" w:hAnsi="Calibri" w:cs="Calibri"/>
      <w:b/>
      <w:bCs/>
      <w:sz w:val="20"/>
      <w:szCs w:val="20"/>
      <w:lang w:val="en-CA" w:eastAsia="en-CA" w:bidi="en-CA"/>
    </w:rPr>
  </w:style>
  <w:style w:type="paragraph" w:styleId="BalloonText">
    <w:name w:val="Balloon Text"/>
    <w:basedOn w:val="Normal"/>
    <w:link w:val="BalloonTextChar"/>
    <w:uiPriority w:val="99"/>
    <w:semiHidden/>
    <w:unhideWhenUsed/>
    <w:rsid w:val="00522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C"/>
    <w:rPr>
      <w:rFonts w:ascii="Segoe UI" w:eastAsia="Calibri" w:hAnsi="Segoe UI" w:cs="Segoe UI"/>
      <w:sz w:val="18"/>
      <w:szCs w:val="18"/>
      <w:lang w:val="en-CA" w:eastAsia="en-CA" w:bidi="en-CA"/>
    </w:rPr>
  </w:style>
  <w:style w:type="character" w:customStyle="1" w:styleId="Heading2Char">
    <w:name w:val="Heading 2 Char"/>
    <w:basedOn w:val="DefaultParagraphFont"/>
    <w:link w:val="Heading2"/>
    <w:uiPriority w:val="9"/>
    <w:rsid w:val="00BE0074"/>
    <w:rPr>
      <w:rFonts w:ascii="Calibri" w:eastAsia="Calibri" w:hAnsi="Calibri" w:cs="Calibri"/>
      <w:b/>
      <w:bCs/>
      <w:sz w:val="28"/>
      <w:szCs w:val="28"/>
      <w:lang w:val="en-CA" w:eastAsia="en-CA" w:bidi="en-CA"/>
    </w:rPr>
  </w:style>
  <w:style w:type="paragraph" w:styleId="Header">
    <w:name w:val="header"/>
    <w:basedOn w:val="Normal"/>
    <w:link w:val="HeaderChar"/>
    <w:uiPriority w:val="99"/>
    <w:unhideWhenUsed/>
    <w:rsid w:val="00A459E9"/>
    <w:pPr>
      <w:tabs>
        <w:tab w:val="center" w:pos="4680"/>
        <w:tab w:val="right" w:pos="9360"/>
      </w:tabs>
    </w:pPr>
  </w:style>
  <w:style w:type="character" w:customStyle="1" w:styleId="HeaderChar">
    <w:name w:val="Header Char"/>
    <w:basedOn w:val="DefaultParagraphFont"/>
    <w:link w:val="Header"/>
    <w:uiPriority w:val="99"/>
    <w:rsid w:val="00A459E9"/>
    <w:rPr>
      <w:rFonts w:ascii="Calibri" w:eastAsia="Calibri" w:hAnsi="Calibri" w:cs="Calibri"/>
      <w:sz w:val="28"/>
      <w:lang w:val="en-CA" w:eastAsia="en-CA" w:bidi="en-CA"/>
    </w:rPr>
  </w:style>
  <w:style w:type="paragraph" w:styleId="Footer">
    <w:name w:val="footer"/>
    <w:basedOn w:val="Normal"/>
    <w:link w:val="FooterChar"/>
    <w:uiPriority w:val="99"/>
    <w:unhideWhenUsed/>
    <w:rsid w:val="00A459E9"/>
    <w:pPr>
      <w:tabs>
        <w:tab w:val="center" w:pos="4680"/>
        <w:tab w:val="right" w:pos="9360"/>
      </w:tabs>
    </w:pPr>
  </w:style>
  <w:style w:type="character" w:customStyle="1" w:styleId="FooterChar">
    <w:name w:val="Footer Char"/>
    <w:basedOn w:val="DefaultParagraphFont"/>
    <w:link w:val="Footer"/>
    <w:uiPriority w:val="99"/>
    <w:rsid w:val="00A459E9"/>
    <w:rPr>
      <w:rFonts w:ascii="Calibri" w:eastAsia="Calibri" w:hAnsi="Calibri" w:cs="Calibri"/>
      <w:sz w:val="28"/>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aws-lois.justice.gc.ca/eng/acts/C-42/page-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Ciccone</dc:creator>
  <cp:keywords/>
  <cp:lastModifiedBy>Rachel Breau</cp:lastModifiedBy>
  <cp:revision>2</cp:revision>
  <dcterms:created xsi:type="dcterms:W3CDTF">2020-09-14T20:40:00Z</dcterms:created>
  <dcterms:modified xsi:type="dcterms:W3CDTF">2020-09-14T20:40:00Z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Acrobat PDFMaker 20 for Word</vt:lpwstr>
  </property>
  <property fmtid="{D5CDD505-2E9C-101B-9397-08002B2CF9AE}" pid="4" name="LastSaved">
    <vt:filetime>2020-08-14T00:00:00Z</vt:filetime>
  </property>
</Properties>
</file>